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4FB64AE2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pembekuan</w:t>
            </w:r>
            <w:proofErr w:type="spellEnd"/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pencabutan</w:t>
            </w:r>
            <w:proofErr w:type="spellEnd"/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sertifikat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di LSP </w:t>
            </w:r>
            <w:r w:rsidR="00176E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176E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176E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sesuai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4A1CF09B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="008E619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pembekuan</w:t>
            </w:r>
            <w:proofErr w:type="spellEnd"/>
            <w:proofErr w:type="gramEnd"/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pencabutan</w:t>
            </w:r>
            <w:proofErr w:type="spellEnd"/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581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sertifikat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, di </w:t>
            </w:r>
            <w:proofErr w:type="spellStart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dalam</w:t>
            </w:r>
            <w:proofErr w:type="spellEnd"/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Lembaga </w:t>
            </w:r>
            <w:proofErr w:type="spellStart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>Sertifikasi</w:t>
            </w:r>
            <w:proofErr w:type="spellEnd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3E86">
              <w:rPr>
                <w:rFonts w:ascii="Book Antiqua" w:hAnsi="Book Antiqua" w:cs="Arial"/>
                <w:sz w:val="20"/>
                <w:szCs w:val="20"/>
                <w:lang w:val="en-US"/>
              </w:rPr>
              <w:t>Profesi</w:t>
            </w:r>
            <w:proofErr w:type="spellEnd"/>
            <w:r w:rsidR="00831AB4">
              <w:rPr>
                <w:rFonts w:ascii="Book Antiqua" w:hAnsi="Book Antiqua" w:cs="Arial"/>
                <w:sz w:val="20"/>
                <w:szCs w:val="20"/>
                <w:lang w:val="en-US"/>
              </w:rPr>
              <w:t>,</w:t>
            </w:r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>mulai</w:t>
            </w:r>
            <w:proofErr w:type="spellEnd"/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1DF5">
              <w:rPr>
                <w:rFonts w:ascii="Book Antiqua" w:hAnsi="Book Antiqua" w:cs="Arial"/>
                <w:sz w:val="20"/>
                <w:szCs w:val="20"/>
                <w:lang w:val="en-US"/>
              </w:rPr>
              <w:t>dari</w:t>
            </w:r>
            <w:proofErr w:type="spellEnd"/>
            <w:r w:rsidR="00711DF5" w:rsidRPr="00711DF5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>diterimanya</w:t>
            </w:r>
            <w:proofErr w:type="spellEnd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>keluhan</w:t>
            </w:r>
            <w:proofErr w:type="spellEnd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>sampai</w:t>
            </w:r>
            <w:proofErr w:type="spellEnd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>tuntasnya</w:t>
            </w:r>
            <w:proofErr w:type="spellEnd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492F">
              <w:rPr>
                <w:rFonts w:ascii="Book Antiqua" w:hAnsi="Book Antiqua" w:cs="Arial"/>
                <w:sz w:val="20"/>
                <w:szCs w:val="20"/>
                <w:lang w:val="en-US"/>
              </w:rPr>
              <w:t>penanganan</w:t>
            </w:r>
            <w:proofErr w:type="spellEnd"/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0855D649" w:rsidR="005659DE" w:rsidRPr="00960960" w:rsidRDefault="008A1088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433C8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Mutu</w:t>
            </w:r>
            <w:r w:rsidR="0025307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4E272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LSP </w:t>
            </w:r>
            <w:r w:rsidR="00176E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176E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176E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68D30C06" w:rsidR="005659DE" w:rsidRPr="00B60F04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4C0D2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082EE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7.4.1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082EE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dan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082EE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10.7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8157A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8157A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8E6192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: M.74SPS03.1</w:t>
            </w:r>
            <w:r w:rsidR="000F062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</w:t>
            </w:r>
            <w:r w:rsidR="008E6192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.1 </w:t>
            </w:r>
            <w:r w:rsidR="003235BA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– </w:t>
            </w:r>
            <w:r w:rsidR="008E6192" w:rsidRPr="008157A4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Tindakan </w:t>
            </w:r>
            <w:proofErr w:type="spellStart"/>
            <w:r w:rsidR="000F062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Koreksi</w:t>
            </w:r>
            <w:proofErr w:type="spellEnd"/>
            <w:r w:rsidR="00B60F04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0F062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Atas </w:t>
            </w:r>
            <w:proofErr w:type="spellStart"/>
            <w:r w:rsidR="000F062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Ketidaksesuaian</w:t>
            </w:r>
            <w:proofErr w:type="spellEnd"/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MEDIA &amp; 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A032C1" w14:textId="5EA4CE7C" w:rsidR="008102F6" w:rsidRPr="008102F6" w:rsidRDefault="004E0A2D" w:rsidP="008102F6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Mengidentifikasi</w:t>
            </w:r>
            <w:proofErr w:type="spellEnd"/>
            <w:r w:rsidR="008102F6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782A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keluhan</w:t>
            </w:r>
            <w:proofErr w:type="spellEnd"/>
            <w:r w:rsidR="00C5782A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782A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tentang</w:t>
            </w:r>
            <w:proofErr w:type="spellEnd"/>
            <w:r w:rsidR="00C5782A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782A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penggunaan</w:t>
            </w:r>
            <w:proofErr w:type="spellEnd"/>
            <w:r w:rsidR="00C5782A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782A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sertifikat</w:t>
            </w:r>
            <w:proofErr w:type="spellEnd"/>
          </w:p>
          <w:p w14:paraId="57C44094" w14:textId="77777777" w:rsidR="008102F6" w:rsidRPr="00C80D7D" w:rsidRDefault="008102F6" w:rsidP="00C8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80D7D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</w:p>
          <w:p w14:paraId="2CCE8C43" w14:textId="77777777" w:rsidR="004E0A2D" w:rsidRDefault="004E0A2D" w:rsidP="002B5BD1">
            <w:pPr>
              <w:pStyle w:val="BodyText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Tetapkan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</w:t>
            </w:r>
            <w:r w:rsidRPr="004E0A2D">
              <w:rPr>
                <w:rFonts w:ascii="Book Antiqua" w:hAnsi="Book Antiqua" w:cs="Arial"/>
              </w:rPr>
              <w:t>anggungjawab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4E0A2D">
              <w:rPr>
                <w:rFonts w:ascii="Book Antiqua" w:hAnsi="Book Antiqua" w:cs="Arial"/>
              </w:rPr>
              <w:t>untuk</w:t>
            </w:r>
            <w:proofErr w:type="spellEnd"/>
            <w:r w:rsidRPr="004E0A2D">
              <w:rPr>
                <w:rFonts w:ascii="Book Antiqua" w:hAnsi="Book Antiqua" w:cs="Arial"/>
              </w:rPr>
              <w:t xml:space="preserve"> </w:t>
            </w:r>
            <w:proofErr w:type="spellStart"/>
            <w:r w:rsidRPr="004E0A2D">
              <w:rPr>
                <w:rFonts w:ascii="Book Antiqua" w:hAnsi="Book Antiqua" w:cs="Arial"/>
              </w:rPr>
              <w:t>mengumpulkan</w:t>
            </w:r>
            <w:proofErr w:type="spellEnd"/>
            <w:r w:rsidRPr="004E0A2D">
              <w:rPr>
                <w:rFonts w:ascii="Book Antiqua" w:hAnsi="Book Antiqua" w:cs="Arial"/>
              </w:rPr>
              <w:t xml:space="preserve"> dan</w:t>
            </w:r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4E0A2D">
              <w:rPr>
                <w:rFonts w:ascii="Book Antiqua" w:hAnsi="Book Antiqua" w:cs="Arial"/>
              </w:rPr>
              <w:t>memverifikasi</w:t>
            </w:r>
            <w:proofErr w:type="spellEnd"/>
            <w:r w:rsidRPr="004E0A2D">
              <w:rPr>
                <w:rFonts w:ascii="Book Antiqua" w:hAnsi="Book Antiqua" w:cs="Arial"/>
              </w:rPr>
              <w:t xml:space="preserve"> </w:t>
            </w:r>
            <w:proofErr w:type="spellStart"/>
            <w:r w:rsidRPr="004E0A2D">
              <w:rPr>
                <w:rFonts w:ascii="Book Antiqua" w:hAnsi="Book Antiqua" w:cs="Arial"/>
              </w:rPr>
              <w:t>semua</w:t>
            </w:r>
            <w:proofErr w:type="spellEnd"/>
            <w:r w:rsidRPr="004E0A2D">
              <w:rPr>
                <w:rFonts w:ascii="Book Antiqua" w:hAnsi="Book Antiqua" w:cs="Arial"/>
              </w:rPr>
              <w:t xml:space="preserve"> </w:t>
            </w:r>
            <w:proofErr w:type="spellStart"/>
            <w:r w:rsidRPr="004E0A2D">
              <w:rPr>
                <w:rFonts w:ascii="Book Antiqua" w:hAnsi="Book Antiqua" w:cs="Arial"/>
              </w:rPr>
              <w:t>informasi</w:t>
            </w:r>
            <w:proofErr w:type="spellEnd"/>
            <w:r w:rsidRPr="004E0A2D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4E0A2D">
              <w:rPr>
                <w:rFonts w:ascii="Book Antiqua" w:hAnsi="Book Antiqua" w:cs="Arial"/>
              </w:rPr>
              <w:t>diperlukan</w:t>
            </w:r>
            <w:proofErr w:type="spellEnd"/>
            <w:r w:rsidRPr="004E0A2D">
              <w:rPr>
                <w:rFonts w:ascii="Book Antiqua" w:hAnsi="Book Antiqua" w:cs="Arial"/>
              </w:rPr>
              <w:t xml:space="preserve"> </w:t>
            </w:r>
            <w:proofErr w:type="spellStart"/>
            <w:r w:rsidRPr="004E0A2D">
              <w:rPr>
                <w:rFonts w:ascii="Book Antiqua" w:hAnsi="Book Antiqua" w:cs="Arial"/>
              </w:rPr>
              <w:t>untu</w:t>
            </w:r>
            <w:r>
              <w:rPr>
                <w:rFonts w:ascii="Book Antiqua" w:hAnsi="Book Antiqua" w:cs="Arial"/>
              </w:rPr>
              <w:t>k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4E0A2D">
              <w:rPr>
                <w:rFonts w:ascii="Book Antiqua" w:hAnsi="Book Antiqua" w:cs="Arial"/>
              </w:rPr>
              <w:t>memvalidasi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4E0A2D">
              <w:rPr>
                <w:rFonts w:ascii="Book Antiqua" w:hAnsi="Book Antiqua" w:cs="Arial"/>
              </w:rPr>
              <w:t>keluhan</w:t>
            </w:r>
            <w:proofErr w:type="spellEnd"/>
            <w:r w:rsidRPr="004E0A2D">
              <w:rPr>
                <w:rFonts w:ascii="Book Antiqua" w:hAnsi="Book Antiqua" w:cs="Arial"/>
              </w:rPr>
              <w:t xml:space="preserve"> </w:t>
            </w:r>
          </w:p>
          <w:p w14:paraId="1EEE5B17" w14:textId="590EEE08" w:rsidR="008102F6" w:rsidRPr="00C80D7D" w:rsidRDefault="00DF2EC9" w:rsidP="002B5BD1">
            <w:pPr>
              <w:pStyle w:val="BodyText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Konfirmasi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keluhan</w:t>
            </w:r>
            <w:proofErr w:type="spellEnd"/>
            <w:r w:rsidR="008C61E3"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berkaitan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dengan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penggunaan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</w:p>
          <w:p w14:paraId="79E71908" w14:textId="77777777" w:rsidR="003D329A" w:rsidRDefault="004E0A2D" w:rsidP="002B5BD1">
            <w:pPr>
              <w:pStyle w:val="BodyText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3D329A">
              <w:rPr>
                <w:rFonts w:ascii="Book Antiqua" w:hAnsi="Book Antiqua" w:cs="Arial"/>
              </w:rPr>
              <w:t xml:space="preserve">proses </w:t>
            </w:r>
            <w:proofErr w:type="spellStart"/>
            <w:r w:rsidR="003D329A">
              <w:rPr>
                <w:rFonts w:ascii="Book Antiqua" w:hAnsi="Book Antiqua" w:cs="Arial"/>
              </w:rPr>
              <w:t>keluhan</w:t>
            </w:r>
            <w:proofErr w:type="spellEnd"/>
            <w:r w:rsidR="003D329A">
              <w:rPr>
                <w:rFonts w:ascii="Book Antiqua" w:hAnsi="Book Antiqua" w:cs="Arial"/>
              </w:rPr>
              <w:t xml:space="preserve"> </w:t>
            </w:r>
            <w:proofErr w:type="spellStart"/>
            <w:r w:rsidR="003D329A">
              <w:rPr>
                <w:rFonts w:ascii="Book Antiqua" w:hAnsi="Book Antiqua" w:cs="Arial"/>
              </w:rPr>
              <w:t>tetap</w:t>
            </w:r>
            <w:proofErr w:type="spellEnd"/>
            <w:r w:rsidR="003D329A">
              <w:rPr>
                <w:rFonts w:ascii="Book Antiqua" w:hAnsi="Book Antiqua" w:cs="Arial"/>
              </w:rPr>
              <w:t xml:space="preserve"> </w:t>
            </w:r>
            <w:proofErr w:type="spellStart"/>
            <w:r w:rsidR="003D329A">
              <w:rPr>
                <w:rFonts w:ascii="Book Antiqua" w:hAnsi="Book Antiqua" w:cs="Arial"/>
              </w:rPr>
              <w:t>menjaga</w:t>
            </w:r>
            <w:proofErr w:type="spellEnd"/>
            <w:r w:rsidR="003D329A">
              <w:rPr>
                <w:rFonts w:ascii="Book Antiqua" w:hAnsi="Book Antiqua" w:cs="Arial"/>
              </w:rPr>
              <w:t xml:space="preserve"> </w:t>
            </w:r>
            <w:proofErr w:type="spellStart"/>
            <w:r w:rsidR="003D329A">
              <w:rPr>
                <w:rFonts w:ascii="Book Antiqua" w:hAnsi="Book Antiqua" w:cs="Arial"/>
              </w:rPr>
              <w:t>kerahasiaan</w:t>
            </w:r>
            <w:proofErr w:type="spellEnd"/>
          </w:p>
          <w:p w14:paraId="2CAB3441" w14:textId="7273F25C" w:rsidR="00E00E13" w:rsidRPr="00C80D7D" w:rsidRDefault="00E00E13" w:rsidP="004437C8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left"/>
              <w:rPr>
                <w:rFonts w:ascii="Book Antiqua" w:hAnsi="Book Antiqua" w:cs="Arial"/>
              </w:rPr>
            </w:pP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4ECE6" w14:textId="118C64B6" w:rsidR="00FB4E48" w:rsidRPr="00960960" w:rsidRDefault="00FB4E48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Keluhan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(FR.</w:t>
            </w:r>
            <w:r w:rsidR="00DE5B2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KEL.01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7751C992" w:rsidR="005659DE" w:rsidRPr="0058256B" w:rsidRDefault="003E0079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Ketua</w:t>
            </w:r>
            <w:proofErr w:type="spellEnd"/>
            <w:r w:rsidR="00176EBD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176EBD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 w:rsidR="00176EBD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Mutu</w:t>
            </w:r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0F6C8A" w14:textId="6CA2E82B" w:rsidR="008E6192" w:rsidRPr="008E6192" w:rsidRDefault="004437C8" w:rsidP="008E6192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Tentukan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penyebab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keluhan</w:t>
            </w:r>
            <w:proofErr w:type="spellEnd"/>
            <w:r w:rsidR="00591621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1621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tentang</w:t>
            </w:r>
            <w:proofErr w:type="spellEnd"/>
            <w:r w:rsidR="00591621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1621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penggunaan</w:t>
            </w:r>
            <w:proofErr w:type="spellEnd"/>
            <w:r w:rsidR="00591621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1621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sertifikat</w:t>
            </w:r>
            <w:proofErr w:type="spellEnd"/>
          </w:p>
          <w:p w14:paraId="7C435535" w14:textId="77777777" w:rsidR="008E6192" w:rsidRDefault="008E6192" w:rsidP="008E6192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322F6EBA" w14:textId="2FC38EA0" w:rsidR="005659DE" w:rsidRPr="008E6192" w:rsidRDefault="005659DE" w:rsidP="008E61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E619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12CEB335" w14:textId="5BBDAEED" w:rsidR="00A108E0" w:rsidRPr="00A108E0" w:rsidRDefault="00A108E0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Validasi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</w:t>
            </w:r>
            <w:r w:rsidRPr="00A108E0">
              <w:rPr>
                <w:rFonts w:ascii="Book Antiqua" w:hAnsi="Book Antiqua" w:cs="Arial"/>
              </w:rPr>
              <w:t>eluhan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pelanggan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="00577E5E">
              <w:rPr>
                <w:rFonts w:ascii="Book Antiqua" w:hAnsi="Book Antiqua" w:cs="Arial"/>
              </w:rPr>
              <w:t>tentang</w:t>
            </w:r>
            <w:proofErr w:type="spellEnd"/>
            <w:r w:rsidR="00577E5E">
              <w:rPr>
                <w:rFonts w:ascii="Book Antiqua" w:hAnsi="Book Antiqua" w:cs="Arial"/>
              </w:rPr>
              <w:t xml:space="preserve"> </w:t>
            </w:r>
            <w:proofErr w:type="spellStart"/>
            <w:r w:rsidR="00577E5E">
              <w:rPr>
                <w:rFonts w:ascii="Book Antiqua" w:hAnsi="Book Antiqua" w:cs="Arial"/>
              </w:rPr>
              <w:t>penggunaan</w:t>
            </w:r>
            <w:proofErr w:type="spellEnd"/>
            <w:r w:rsidR="00577E5E">
              <w:rPr>
                <w:rFonts w:ascii="Book Antiqua" w:hAnsi="Book Antiqua" w:cs="Arial"/>
              </w:rPr>
              <w:t xml:space="preserve"> </w:t>
            </w:r>
            <w:proofErr w:type="spellStart"/>
            <w:r w:rsidR="00577E5E">
              <w:rPr>
                <w:rFonts w:ascii="Book Antiqua" w:hAnsi="Book Antiqua" w:cs="Arial"/>
              </w:rPr>
              <w:t>sertifikat</w:t>
            </w:r>
            <w:proofErr w:type="spellEnd"/>
          </w:p>
          <w:p w14:paraId="55BA6039" w14:textId="4BE22A41" w:rsidR="00A108E0" w:rsidRPr="00A108E0" w:rsidRDefault="00A108E0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Selidiki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</w:t>
            </w:r>
            <w:r w:rsidRPr="00A108E0">
              <w:rPr>
                <w:rFonts w:ascii="Book Antiqua" w:hAnsi="Book Antiqua" w:cs="Arial"/>
              </w:rPr>
              <w:t>eluhan</w:t>
            </w:r>
            <w:proofErr w:type="spellEnd"/>
            <w:r w:rsidR="004437C8">
              <w:rPr>
                <w:rFonts w:ascii="Book Antiqua" w:hAnsi="Book Antiqua" w:cs="Arial"/>
              </w:rPr>
              <w:t xml:space="preserve">, </w:t>
            </w:r>
            <w:proofErr w:type="spellStart"/>
            <w:r w:rsidR="004437C8">
              <w:rPr>
                <w:rFonts w:ascii="Book Antiqua" w:hAnsi="Book Antiqua" w:cs="Arial"/>
              </w:rPr>
              <w:t>lacak</w:t>
            </w:r>
            <w:proofErr w:type="spellEnd"/>
            <w:r w:rsidR="004437C8">
              <w:rPr>
                <w:rFonts w:ascii="Book Antiqua" w:hAnsi="Book Antiqua" w:cs="Arial"/>
              </w:rPr>
              <w:t xml:space="preserve"> </w:t>
            </w:r>
            <w:proofErr w:type="spellStart"/>
            <w:r w:rsidR="004437C8">
              <w:rPr>
                <w:rFonts w:ascii="Book Antiqua" w:hAnsi="Book Antiqua" w:cs="Arial"/>
              </w:rPr>
              <w:t>rekaman</w:t>
            </w:r>
            <w:proofErr w:type="spellEnd"/>
            <w:r w:rsidR="004437C8">
              <w:rPr>
                <w:rFonts w:ascii="Book Antiqua" w:hAnsi="Book Antiqua" w:cs="Arial"/>
              </w:rPr>
              <w:t xml:space="preserve"> </w:t>
            </w:r>
            <w:proofErr w:type="spellStart"/>
            <w:r w:rsidR="004437C8">
              <w:rPr>
                <w:rFonts w:ascii="Book Antiqua" w:hAnsi="Book Antiqua" w:cs="Arial"/>
              </w:rPr>
              <w:t>keluhan</w:t>
            </w:r>
            <w:proofErr w:type="spellEnd"/>
            <w:r w:rsidR="004437C8">
              <w:rPr>
                <w:rFonts w:ascii="Book Antiqua" w:hAnsi="Book Antiqua" w:cs="Arial"/>
              </w:rPr>
              <w:t xml:space="preserve">, </w:t>
            </w:r>
            <w:proofErr w:type="spellStart"/>
            <w:r w:rsidR="004437C8">
              <w:rPr>
                <w:rFonts w:ascii="Book Antiqua" w:hAnsi="Book Antiqua" w:cs="Arial"/>
              </w:rPr>
              <w:t>termasuk</w:t>
            </w:r>
            <w:proofErr w:type="spellEnd"/>
            <w:r w:rsidR="004437C8">
              <w:rPr>
                <w:rFonts w:ascii="Book Antiqua" w:hAnsi="Book Antiqua" w:cs="Arial"/>
              </w:rPr>
              <w:t xml:space="preserve"> </w:t>
            </w:r>
            <w:proofErr w:type="spellStart"/>
            <w:r w:rsidR="004437C8">
              <w:rPr>
                <w:rFonts w:ascii="Book Antiqua" w:hAnsi="Book Antiqua" w:cs="Arial"/>
              </w:rPr>
              <w:t>tindakan-tindakan</w:t>
            </w:r>
            <w:proofErr w:type="spellEnd"/>
            <w:r w:rsidR="004437C8">
              <w:rPr>
                <w:rFonts w:ascii="Book Antiqua" w:hAnsi="Book Antiqua" w:cs="Arial"/>
              </w:rPr>
              <w:t xml:space="preserve"> </w:t>
            </w:r>
            <w:proofErr w:type="spellStart"/>
            <w:r w:rsidR="004437C8">
              <w:rPr>
                <w:rFonts w:ascii="Book Antiqua" w:hAnsi="Book Antiqua" w:cs="Arial"/>
              </w:rPr>
              <w:t>sebagai</w:t>
            </w:r>
            <w:proofErr w:type="spellEnd"/>
            <w:r w:rsidR="004437C8">
              <w:rPr>
                <w:rFonts w:ascii="Book Antiqua" w:hAnsi="Book Antiqua" w:cs="Arial"/>
              </w:rPr>
              <w:t xml:space="preserve"> </w:t>
            </w:r>
            <w:proofErr w:type="spellStart"/>
            <w:r w:rsidR="004437C8">
              <w:rPr>
                <w:rFonts w:ascii="Book Antiqua" w:hAnsi="Book Antiqua" w:cs="Arial"/>
              </w:rPr>
              <w:t>tanggapan</w:t>
            </w:r>
            <w:proofErr w:type="spellEnd"/>
            <w:r w:rsidR="004437C8">
              <w:rPr>
                <w:rFonts w:ascii="Book Antiqua" w:hAnsi="Book Antiqua" w:cs="Arial"/>
              </w:rPr>
              <w:t xml:space="preserve"> </w:t>
            </w:r>
            <w:proofErr w:type="spellStart"/>
            <w:r w:rsidR="004437C8">
              <w:rPr>
                <w:rFonts w:ascii="Book Antiqua" w:hAnsi="Book Antiqua" w:cs="Arial"/>
              </w:rPr>
              <w:t>kepada</w:t>
            </w:r>
            <w:proofErr w:type="spellEnd"/>
            <w:r w:rsidR="004437C8">
              <w:rPr>
                <w:rFonts w:ascii="Book Antiqua" w:hAnsi="Book Antiqua" w:cs="Arial"/>
              </w:rPr>
              <w:t xml:space="preserve"> </w:t>
            </w:r>
            <w:proofErr w:type="spellStart"/>
            <w:r w:rsidR="004437C8">
              <w:rPr>
                <w:rFonts w:ascii="Book Antiqua" w:hAnsi="Book Antiqua" w:cs="Arial"/>
              </w:rPr>
              <w:t>mereka</w:t>
            </w:r>
            <w:proofErr w:type="spellEnd"/>
          </w:p>
          <w:p w14:paraId="51A63935" w14:textId="6C0F73A3" w:rsidR="00A108E0" w:rsidRPr="00A108E0" w:rsidRDefault="00A108E0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Rekam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h</w:t>
            </w:r>
            <w:r w:rsidRPr="00A108E0">
              <w:rPr>
                <w:rFonts w:ascii="Book Antiqua" w:hAnsi="Book Antiqua" w:cs="Arial"/>
              </w:rPr>
              <w:t>asil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penyelidikan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keluhan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A108E0">
              <w:rPr>
                <w:rFonts w:ascii="Book Antiqua" w:hAnsi="Book Antiqua" w:cs="Arial"/>
              </w:rPr>
              <w:t>tindakan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A108E0">
              <w:rPr>
                <w:rFonts w:ascii="Book Antiqua" w:hAnsi="Book Antiqua" w:cs="Arial"/>
              </w:rPr>
              <w:t>dilakukan</w:t>
            </w:r>
            <w:proofErr w:type="spellEnd"/>
          </w:p>
          <w:p w14:paraId="086B4C0A" w14:textId="1A107637" w:rsidR="00A108E0" w:rsidRPr="00A108E0" w:rsidRDefault="00A108E0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Tetapkan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</w:t>
            </w:r>
            <w:r w:rsidRPr="00A108E0">
              <w:rPr>
                <w:rFonts w:ascii="Book Antiqua" w:hAnsi="Book Antiqua" w:cs="Arial"/>
              </w:rPr>
              <w:t>indakan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A108E0">
              <w:rPr>
                <w:rFonts w:ascii="Book Antiqua" w:hAnsi="Book Antiqua" w:cs="Arial"/>
              </w:rPr>
              <w:t>akan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diambil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dalam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menanggapi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keluhan</w:t>
            </w:r>
            <w:proofErr w:type="spellEnd"/>
          </w:p>
          <w:p w14:paraId="7E47A98D" w14:textId="67F12495" w:rsidR="005659DE" w:rsidRPr="00960960" w:rsidRDefault="00A108E0" w:rsidP="008E6192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ketepatan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</w:t>
            </w:r>
            <w:r w:rsidRPr="00A108E0">
              <w:rPr>
                <w:rFonts w:ascii="Book Antiqua" w:hAnsi="Book Antiqua" w:cs="Arial"/>
              </w:rPr>
              <w:t>etiap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koreksi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A108E0">
              <w:rPr>
                <w:rFonts w:ascii="Book Antiqua" w:hAnsi="Book Antiqua" w:cs="Arial"/>
              </w:rPr>
              <w:t>tindakan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</w:t>
            </w:r>
            <w:proofErr w:type="spellStart"/>
            <w:r w:rsidRPr="00A108E0">
              <w:rPr>
                <w:rFonts w:ascii="Book Antiqua" w:hAnsi="Book Antiqua" w:cs="Arial"/>
              </w:rPr>
              <w:t>korektif</w:t>
            </w:r>
            <w:proofErr w:type="spellEnd"/>
            <w:r w:rsidRPr="00A108E0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A108E0">
              <w:rPr>
                <w:rFonts w:ascii="Book Antiqua" w:hAnsi="Book Antiqua" w:cs="Arial"/>
              </w:rPr>
              <w:t>diambil</w:t>
            </w:r>
            <w:proofErr w:type="spellEnd"/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AB4B0" w14:textId="7F1C0A7B" w:rsidR="005659DE" w:rsidRPr="00B70169" w:rsidRDefault="00DE5B2A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</w:t>
            </w:r>
            <w:r w:rsidR="00B7016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Validasi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Keluhan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Pelangan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(FR.KEL.02)</w:t>
            </w:r>
          </w:p>
          <w:p w14:paraId="4F9A80ED" w14:textId="5EE089AE" w:rsidR="00B70169" w:rsidRPr="008C7530" w:rsidRDefault="00B70169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Hasil </w:t>
            </w:r>
            <w:proofErr w:type="spellStart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Penyelidikan</w:t>
            </w:r>
            <w:proofErr w:type="spellEnd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Keluhan</w:t>
            </w:r>
            <w:proofErr w:type="spellEnd"/>
            <w:r w:rsidR="00B2049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(FR.KEL.03)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646AB476" w:rsidR="005659DE" w:rsidRPr="00564F0B" w:rsidRDefault="00176EBD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</w:t>
            </w:r>
            <w:r w:rsidR="003E0079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tua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Mutu</w:t>
            </w:r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0DA828" w14:textId="4B9FDFFE" w:rsidR="008E6192" w:rsidRPr="008E6192" w:rsidRDefault="007B31DF" w:rsidP="008E6192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lastRenderedPageBreak/>
              <w:t>Melakukan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7D41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pembekuan</w:t>
            </w:r>
            <w:proofErr w:type="spellEnd"/>
            <w:r w:rsidR="005B7D41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7D41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sertifikat</w:t>
            </w:r>
            <w:proofErr w:type="spellEnd"/>
            <w:r w:rsidR="008E6192" w:rsidRPr="008E6192">
              <w:rPr>
                <w:rFonts w:ascii="Book Antiqua" w:hAnsi="Book Antiqua" w:cs="Arial"/>
                <w:b/>
                <w:sz w:val="20"/>
                <w:szCs w:val="20"/>
              </w:rPr>
              <w:tab/>
            </w:r>
          </w:p>
          <w:p w14:paraId="39C4173D" w14:textId="77777777" w:rsidR="008E6192" w:rsidRDefault="008E6192" w:rsidP="008E6192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4AC55C10" w14:textId="05F8EDB6" w:rsidR="00DF4B92" w:rsidRPr="008E6192" w:rsidRDefault="00DF4B92" w:rsidP="008E61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E619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4DF414D7" w14:textId="6C14107E" w:rsidR="009165EB" w:rsidRPr="00917E5F" w:rsidRDefault="009165EB" w:rsidP="009165E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pembekuan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apabila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pengguna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terbukti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melanggar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kode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etik</w:t>
            </w:r>
            <w:proofErr w:type="spellEnd"/>
          </w:p>
          <w:p w14:paraId="27D05679" w14:textId="07EF47A0" w:rsidR="009165EB" w:rsidRPr="009165EB" w:rsidRDefault="009165EB" w:rsidP="009165EB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 xml:space="preserve">Catat status </w:t>
            </w:r>
            <w:proofErr w:type="spellStart"/>
            <w:r>
              <w:rPr>
                <w:rFonts w:ascii="Book Antiqua" w:hAnsi="Book Antiqua" w:cs="Arial"/>
              </w:rPr>
              <w:t>pembekuan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dalam</w:t>
            </w:r>
            <w:proofErr w:type="spellEnd"/>
            <w:r>
              <w:rPr>
                <w:rFonts w:ascii="Book Antiqua" w:hAnsi="Book Antiqua" w:cs="Arial"/>
              </w:rPr>
              <w:t xml:space="preserve"> Daftar </w:t>
            </w:r>
            <w:proofErr w:type="spellStart"/>
            <w:r w:rsidR="00155BCD">
              <w:rPr>
                <w:rFonts w:ascii="Book Antiqua" w:hAnsi="Book Antiqua" w:cs="Arial"/>
              </w:rPr>
              <w:t>Pembekuan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</w:p>
          <w:p w14:paraId="0278BDB0" w14:textId="77777777" w:rsidR="00C526F7" w:rsidRPr="00C526F7" w:rsidRDefault="00C526F7" w:rsidP="00391FD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Sampaikan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kepada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pemegang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bahwa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</w:rPr>
              <w:t>bersangkutan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telah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dibekukan</w:t>
            </w:r>
            <w:proofErr w:type="spellEnd"/>
          </w:p>
          <w:p w14:paraId="53000502" w14:textId="5DF70337" w:rsidR="00C526F7" w:rsidRPr="00C526F7" w:rsidRDefault="0003032A" w:rsidP="00391FD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Sampaikan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informasi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pembekuan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kepada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publik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melalui</w:t>
            </w:r>
            <w:proofErr w:type="spellEnd"/>
            <w:r>
              <w:rPr>
                <w:rFonts w:ascii="Book Antiqua" w:hAnsi="Book Antiqua" w:cs="Arial"/>
              </w:rPr>
              <w:t xml:space="preserve"> media</w:t>
            </w:r>
          </w:p>
          <w:p w14:paraId="7F078206" w14:textId="1871FAF2" w:rsidR="0003032A" w:rsidRPr="0003032A" w:rsidRDefault="0003032A" w:rsidP="0003032A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 w:rsidRPr="00736949">
              <w:rPr>
                <w:rFonts w:ascii="Book Antiqua" w:hAnsi="Book Antiqua" w:cs="Arial"/>
              </w:rPr>
              <w:t>Sepakati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langkah-langkah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tepat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yang </w:t>
            </w:r>
            <w:proofErr w:type="spellStart"/>
            <w:r w:rsidRPr="00736949">
              <w:rPr>
                <w:rFonts w:ascii="Book Antiqua" w:hAnsi="Book Antiqua" w:cs="Arial"/>
              </w:rPr>
              <w:t>akan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diambil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untuk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melakukan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tindaka</w:t>
            </w:r>
            <w:r>
              <w:rPr>
                <w:rFonts w:ascii="Book Antiqua" w:hAnsi="Book Antiqua" w:cs="Arial"/>
              </w:rPr>
              <w:t>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korektif</w:t>
            </w:r>
            <w:proofErr w:type="spellEnd"/>
            <w:r w:rsidRPr="00736949">
              <w:rPr>
                <w:rFonts w:ascii="Book Antiqua" w:hAnsi="Book Antiqua" w:cs="Arial"/>
              </w:rPr>
              <w:t xml:space="preserve"> </w:t>
            </w:r>
            <w:proofErr w:type="spellStart"/>
            <w:r w:rsidRPr="00736949">
              <w:rPr>
                <w:rFonts w:ascii="Book Antiqua" w:hAnsi="Book Antiqua" w:cs="Arial"/>
              </w:rPr>
              <w:t>lanjutan</w:t>
            </w:r>
            <w:proofErr w:type="spellEnd"/>
            <w:r>
              <w:rPr>
                <w:rFonts w:ascii="Book Antiqua" w:hAnsi="Book Antiqua" w:cs="Arial"/>
              </w:rPr>
              <w:t xml:space="preserve">  </w:t>
            </w:r>
            <w:proofErr w:type="spellStart"/>
            <w:r>
              <w:rPr>
                <w:rFonts w:ascii="Book Antiqua" w:hAnsi="Book Antiqua" w:cs="Arial"/>
              </w:rPr>
              <w:t>dengan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pemegang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</w:p>
          <w:p w14:paraId="5CC6FD11" w14:textId="20A12329" w:rsidR="00020FCF" w:rsidRPr="00020FCF" w:rsidRDefault="00020FCF" w:rsidP="00020FC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020FCF">
              <w:rPr>
                <w:rFonts w:ascii="Book Antiqua" w:hAnsi="Book Antiqua" w:cs="Arial"/>
              </w:rPr>
              <w:t>Panta</w:t>
            </w:r>
            <w:r w:rsidR="00CE466D">
              <w:rPr>
                <w:rFonts w:ascii="Book Antiqua" w:hAnsi="Book Antiqua" w:cs="Arial"/>
              </w:rPr>
              <w:t>u</w:t>
            </w:r>
            <w:proofErr w:type="spellEnd"/>
            <w:r w:rsidR="00CE466D">
              <w:rPr>
                <w:rFonts w:ascii="Book Antiqua" w:hAnsi="Book Antiqua" w:cs="Arial"/>
              </w:rPr>
              <w:t xml:space="preserve"> </w:t>
            </w:r>
            <w:proofErr w:type="spellStart"/>
            <w:r w:rsidR="00CE466D">
              <w:rPr>
                <w:rFonts w:ascii="Book Antiqua" w:hAnsi="Book Antiqua" w:cs="Arial"/>
              </w:rPr>
              <w:t>aktiv</w:t>
            </w:r>
            <w:r w:rsidRPr="00020FCF">
              <w:rPr>
                <w:rFonts w:ascii="Book Antiqua" w:hAnsi="Book Antiqua" w:cs="Arial"/>
              </w:rPr>
              <w:t>itas</w:t>
            </w:r>
            <w:proofErr w:type="spellEnd"/>
            <w:r w:rsidRPr="00020FCF">
              <w:rPr>
                <w:rFonts w:ascii="Book Antiqua" w:hAnsi="Book Antiqua" w:cs="Arial"/>
              </w:rPr>
              <w:t xml:space="preserve"> </w:t>
            </w:r>
            <w:proofErr w:type="spellStart"/>
            <w:r w:rsidRPr="00020FCF">
              <w:rPr>
                <w:rFonts w:ascii="Book Antiqua" w:hAnsi="Book Antiqua" w:cs="Arial"/>
              </w:rPr>
              <w:t>tindakan</w:t>
            </w:r>
            <w:proofErr w:type="spellEnd"/>
            <w:r w:rsidRPr="00020FCF">
              <w:rPr>
                <w:rFonts w:ascii="Book Antiqua" w:hAnsi="Book Antiqua" w:cs="Arial"/>
              </w:rPr>
              <w:t xml:space="preserve"> </w:t>
            </w:r>
            <w:proofErr w:type="spellStart"/>
            <w:r w:rsidRPr="00020FCF">
              <w:rPr>
                <w:rFonts w:ascii="Book Antiqua" w:hAnsi="Book Antiqua" w:cs="Arial"/>
              </w:rPr>
              <w:t>korektif</w:t>
            </w:r>
            <w:proofErr w:type="spellEnd"/>
          </w:p>
          <w:p w14:paraId="0DB46685" w14:textId="77777777" w:rsidR="00081243" w:rsidRPr="00613840" w:rsidRDefault="00081243" w:rsidP="00081243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Periksa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h</w:t>
            </w:r>
            <w:r w:rsidRPr="00613840">
              <w:rPr>
                <w:rFonts w:ascii="Book Antiqua" w:hAnsi="Book Antiqua" w:cs="Arial"/>
              </w:rPr>
              <w:t>asil</w:t>
            </w:r>
            <w:proofErr w:type="spellEnd"/>
            <w:r w:rsidRPr="00613840">
              <w:rPr>
                <w:rFonts w:ascii="Book Antiqua" w:hAnsi="Book Antiqua" w:cs="Arial"/>
              </w:rPr>
              <w:t xml:space="preserve"> </w:t>
            </w:r>
            <w:proofErr w:type="spellStart"/>
            <w:r w:rsidRPr="00613840">
              <w:rPr>
                <w:rFonts w:ascii="Book Antiqua" w:hAnsi="Book Antiqua" w:cs="Arial"/>
              </w:rPr>
              <w:t>tindakan</w:t>
            </w:r>
            <w:proofErr w:type="spellEnd"/>
            <w:r w:rsidRPr="00613840">
              <w:rPr>
                <w:rFonts w:ascii="Book Antiqua" w:hAnsi="Book Antiqua" w:cs="Arial"/>
              </w:rPr>
              <w:t xml:space="preserve"> </w:t>
            </w:r>
            <w:proofErr w:type="spellStart"/>
            <w:r w:rsidRPr="00613840">
              <w:rPr>
                <w:rFonts w:ascii="Book Antiqua" w:hAnsi="Book Antiqua" w:cs="Arial"/>
              </w:rPr>
              <w:t>korektif</w:t>
            </w:r>
            <w:proofErr w:type="spellEnd"/>
            <w:r w:rsidRPr="00613840">
              <w:rPr>
                <w:rFonts w:ascii="Book Antiqua" w:hAnsi="Book Antiqua" w:cs="Arial"/>
              </w:rPr>
              <w:t xml:space="preserve"> yang</w:t>
            </w:r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Pr="00613840">
              <w:rPr>
                <w:rFonts w:ascii="Book Antiqua" w:hAnsi="Book Antiqua" w:cs="Arial"/>
              </w:rPr>
              <w:t>dilakukan</w:t>
            </w:r>
            <w:proofErr w:type="spellEnd"/>
          </w:p>
          <w:p w14:paraId="5CCDA36D" w14:textId="77777777" w:rsidR="00081243" w:rsidRDefault="00081243" w:rsidP="00081243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Verifikasi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t>l</w:t>
            </w:r>
            <w:r w:rsidRPr="00B24BCE">
              <w:rPr>
                <w:rFonts w:ascii="Book Antiqua" w:hAnsi="Book Antiqua" w:cs="Arial"/>
              </w:rPr>
              <w:t>aporan</w:t>
            </w:r>
            <w:proofErr w:type="spellEnd"/>
            <w:r w:rsidRPr="00B24BCE">
              <w:rPr>
                <w:rFonts w:ascii="Book Antiqua" w:hAnsi="Book Antiqua" w:cs="Arial"/>
              </w:rPr>
              <w:t xml:space="preserve"> </w:t>
            </w:r>
            <w:proofErr w:type="spellStart"/>
            <w:r w:rsidRPr="00B24BCE">
              <w:rPr>
                <w:rFonts w:ascii="Book Antiqua" w:hAnsi="Book Antiqua" w:cs="Arial"/>
              </w:rPr>
              <w:t>hasil</w:t>
            </w:r>
            <w:proofErr w:type="spellEnd"/>
            <w:r w:rsidRPr="00B24BCE">
              <w:rPr>
                <w:rFonts w:ascii="Book Antiqua" w:hAnsi="Book Antiqua" w:cs="Arial"/>
              </w:rPr>
              <w:t xml:space="preserve"> </w:t>
            </w:r>
            <w:proofErr w:type="spellStart"/>
            <w:r w:rsidRPr="00B24BCE">
              <w:rPr>
                <w:rFonts w:ascii="Book Antiqua" w:hAnsi="Book Antiqua" w:cs="Arial"/>
              </w:rPr>
              <w:t>tindakan</w:t>
            </w:r>
            <w:proofErr w:type="spellEnd"/>
            <w:r w:rsidRPr="00B24BCE">
              <w:rPr>
                <w:rFonts w:ascii="Book Antiqua" w:hAnsi="Book Antiqua" w:cs="Arial"/>
              </w:rPr>
              <w:t xml:space="preserve"> </w:t>
            </w:r>
            <w:proofErr w:type="spellStart"/>
            <w:r w:rsidRPr="00B24BCE">
              <w:rPr>
                <w:rFonts w:ascii="Book Antiqua" w:hAnsi="Book Antiqua" w:cs="Arial"/>
              </w:rPr>
              <w:t>korektif</w:t>
            </w:r>
            <w:proofErr w:type="spellEnd"/>
            <w:r w:rsidRPr="00B24BCE">
              <w:rPr>
                <w:rFonts w:ascii="Book Antiqua" w:hAnsi="Book Antiqua" w:cs="Arial"/>
              </w:rPr>
              <w:t xml:space="preserve"> </w:t>
            </w:r>
            <w:r w:rsidRPr="008E6192">
              <w:rPr>
                <w:rFonts w:ascii="Book Antiqua" w:hAnsi="Book Antiqua" w:cs="Arial"/>
                <w:lang w:val="id-ID"/>
              </w:rPr>
              <w:t xml:space="preserve"> </w:t>
            </w:r>
          </w:p>
          <w:p w14:paraId="580385C1" w14:textId="77777777" w:rsidR="00081243" w:rsidRPr="003F57C2" w:rsidRDefault="00081243" w:rsidP="00081243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Komunikasikan</w:t>
            </w:r>
            <w:proofErr w:type="spellEnd"/>
            <w:r>
              <w:rPr>
                <w:rFonts w:ascii="Book Antiqua" w:hAnsi="Book Antiqua" w:cs="Arial"/>
              </w:rPr>
              <w:t xml:space="preserve"> l</w:t>
            </w:r>
            <w:r w:rsidRPr="00B24BCE">
              <w:rPr>
                <w:rFonts w:ascii="Book Antiqua" w:hAnsi="Book Antiqua" w:cs="Arial"/>
                <w:lang w:val="id-ID"/>
              </w:rPr>
              <w:t>aporan hasil tindakan korektif</w:t>
            </w:r>
            <w:r>
              <w:rPr>
                <w:rFonts w:ascii="Book Antiqua" w:hAnsi="Book Antiqua" w:cs="Arial"/>
              </w:rPr>
              <w:t xml:space="preserve"> </w:t>
            </w:r>
            <w:r w:rsidRPr="00B24BCE">
              <w:rPr>
                <w:rFonts w:ascii="Book Antiqua" w:hAnsi="Book Antiqua" w:cs="Arial"/>
                <w:lang w:val="id-ID"/>
              </w:rPr>
              <w:t>yang telah diverikasi</w:t>
            </w:r>
            <w:r>
              <w:rPr>
                <w:rFonts w:ascii="Book Antiqua" w:hAnsi="Book Antiqua" w:cs="Arial"/>
              </w:rPr>
              <w:t xml:space="preserve"> </w:t>
            </w:r>
            <w:r w:rsidRPr="00B24BCE">
              <w:rPr>
                <w:rFonts w:ascii="Book Antiqua" w:hAnsi="Book Antiqua" w:cs="Arial"/>
                <w:lang w:val="id-ID"/>
              </w:rPr>
              <w:t>kepada pihak</w:t>
            </w:r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terkait</w:t>
            </w:r>
            <w:proofErr w:type="spellEnd"/>
          </w:p>
          <w:p w14:paraId="218B9AC9" w14:textId="77777777" w:rsidR="007873D9" w:rsidRDefault="00081243" w:rsidP="00081243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3F57C2">
              <w:rPr>
                <w:rFonts w:ascii="Book Antiqua" w:hAnsi="Book Antiqua" w:cs="Arial"/>
              </w:rPr>
              <w:t>Dokumentasikan</w:t>
            </w:r>
            <w:proofErr w:type="spellEnd"/>
            <w:r w:rsidRPr="003F57C2"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t>l</w:t>
            </w:r>
            <w:r w:rsidRPr="003F57C2">
              <w:rPr>
                <w:rFonts w:ascii="Book Antiqua" w:hAnsi="Book Antiqua" w:cs="Arial"/>
              </w:rPr>
              <w:t>aporan</w:t>
            </w:r>
            <w:proofErr w:type="spellEnd"/>
            <w:r w:rsidRPr="003F57C2">
              <w:rPr>
                <w:rFonts w:ascii="Book Antiqua" w:hAnsi="Book Antiqua" w:cs="Arial"/>
              </w:rPr>
              <w:t xml:space="preserve"> </w:t>
            </w:r>
            <w:proofErr w:type="spellStart"/>
            <w:r w:rsidRPr="003F57C2">
              <w:rPr>
                <w:rFonts w:ascii="Book Antiqua" w:hAnsi="Book Antiqua" w:cs="Arial"/>
              </w:rPr>
              <w:t>hasil</w:t>
            </w:r>
            <w:proofErr w:type="spellEnd"/>
            <w:r w:rsidRPr="003F57C2">
              <w:rPr>
                <w:rFonts w:ascii="Book Antiqua" w:hAnsi="Book Antiqua" w:cs="Arial"/>
              </w:rPr>
              <w:t xml:space="preserve"> </w:t>
            </w:r>
            <w:proofErr w:type="spellStart"/>
            <w:r w:rsidRPr="003F57C2">
              <w:rPr>
                <w:rFonts w:ascii="Book Antiqua" w:hAnsi="Book Antiqua" w:cs="Arial"/>
              </w:rPr>
              <w:t>tindakan</w:t>
            </w:r>
            <w:proofErr w:type="spellEnd"/>
            <w:r w:rsidRPr="003F57C2">
              <w:rPr>
                <w:rFonts w:ascii="Book Antiqua" w:hAnsi="Book Antiqua" w:cs="Arial"/>
              </w:rPr>
              <w:t xml:space="preserve"> </w:t>
            </w:r>
            <w:proofErr w:type="spellStart"/>
            <w:r w:rsidRPr="003F57C2">
              <w:rPr>
                <w:rFonts w:ascii="Book Antiqua" w:hAnsi="Book Antiqua" w:cs="Arial"/>
              </w:rPr>
              <w:t>korekti</w:t>
            </w:r>
            <w:r>
              <w:rPr>
                <w:rFonts w:ascii="Book Antiqua" w:hAnsi="Book Antiqua" w:cs="Arial"/>
              </w:rPr>
              <w:t>f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Pr="003F57C2">
              <w:rPr>
                <w:rFonts w:ascii="Book Antiqua" w:hAnsi="Book Antiqua" w:cs="Arial"/>
              </w:rPr>
              <w:t xml:space="preserve">yang </w:t>
            </w:r>
            <w:proofErr w:type="spellStart"/>
            <w:r w:rsidRPr="003F57C2">
              <w:rPr>
                <w:rFonts w:ascii="Book Antiqua" w:hAnsi="Book Antiqua" w:cs="Arial"/>
              </w:rPr>
              <w:t>telah</w:t>
            </w:r>
            <w:proofErr w:type="spellEnd"/>
            <w:r w:rsidRPr="003F57C2">
              <w:rPr>
                <w:rFonts w:ascii="Book Antiqua" w:hAnsi="Book Antiqua" w:cs="Arial"/>
              </w:rPr>
              <w:t xml:space="preserve"> </w:t>
            </w:r>
            <w:proofErr w:type="spellStart"/>
            <w:r w:rsidRPr="003F57C2">
              <w:rPr>
                <w:rFonts w:ascii="Book Antiqua" w:hAnsi="Book Antiqua" w:cs="Arial"/>
              </w:rPr>
              <w:t>sesuai</w:t>
            </w:r>
            <w:proofErr w:type="spellEnd"/>
          </w:p>
          <w:p w14:paraId="6FAFB7B5" w14:textId="410139B5" w:rsidR="00081243" w:rsidRPr="00736949" w:rsidRDefault="00081243" w:rsidP="00081243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Cabut</w:t>
            </w:r>
            <w:proofErr w:type="spellEnd"/>
            <w:r>
              <w:rPr>
                <w:rFonts w:ascii="Book Antiqua" w:hAnsi="Book Antiqua" w:cs="Arial"/>
              </w:rPr>
              <w:t xml:space="preserve"> Status </w:t>
            </w:r>
            <w:proofErr w:type="spellStart"/>
            <w:r>
              <w:rPr>
                <w:rFonts w:ascii="Book Antiqua" w:hAnsi="Book Antiqua" w:cs="Arial"/>
              </w:rPr>
              <w:t>pembekuan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apabila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tindakan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korektif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telah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memenuhi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persyaratan</w:t>
            </w:r>
            <w:proofErr w:type="spellEnd"/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30B08B" w14:textId="77777777" w:rsidR="00DD3F17" w:rsidRPr="00081243" w:rsidRDefault="003949FE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E154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Rekaman</w:t>
            </w:r>
            <w:proofErr w:type="spellEnd"/>
            <w:r w:rsidR="00BE154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BE154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Pelaksanaan</w:t>
            </w:r>
            <w:proofErr w:type="spellEnd"/>
            <w:r w:rsidR="00BE154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Tindakan </w:t>
            </w:r>
            <w:proofErr w:type="spellStart"/>
            <w:r w:rsidR="00BE154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Korektif</w:t>
            </w:r>
            <w:proofErr w:type="spellEnd"/>
            <w:r w:rsidR="00277EA6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(FR.KEL.04)</w:t>
            </w:r>
          </w:p>
          <w:p w14:paraId="1A0DEE47" w14:textId="6A66ACED" w:rsidR="00081243" w:rsidRPr="002C29EE" w:rsidRDefault="00081243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292AF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Pembekuan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Sertifikat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(FR.KEL.06)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22A15A07" w:rsidR="005659DE" w:rsidRPr="00FB4F86" w:rsidRDefault="003E0079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Ketua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176EBD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 w:rsidR="00176EBD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Mutu</w:t>
            </w:r>
          </w:p>
        </w:tc>
      </w:tr>
      <w:tr w:rsidR="007B31DF" w:rsidRPr="00960960" w14:paraId="1B131EB4" w14:textId="77777777" w:rsidTr="0059663F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373C2" w14:textId="77777777" w:rsidR="007B31DF" w:rsidRPr="00960960" w:rsidRDefault="007B31DF" w:rsidP="0059663F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BECBE42" w14:textId="77777777" w:rsidR="007B31DF" w:rsidRPr="00960960" w:rsidRDefault="007B31DF" w:rsidP="0059663F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4BA937" w14:textId="77777777" w:rsidR="007B31DF" w:rsidRPr="00960960" w:rsidRDefault="007B31DF" w:rsidP="0059663F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5A78882" w14:textId="77777777" w:rsidR="007B31DF" w:rsidRPr="00960960" w:rsidRDefault="007B31DF" w:rsidP="0059663F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2CC1C9" w14:textId="77777777" w:rsidR="007B31DF" w:rsidRPr="00960960" w:rsidRDefault="007B31DF" w:rsidP="0059663F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EB4255" w:rsidRPr="00960960" w14:paraId="0FD2CC4B" w14:textId="77777777" w:rsidTr="0059663F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90E074" w14:textId="3251BAE9" w:rsidR="00EB4255" w:rsidRPr="008E6192" w:rsidRDefault="00EB4255" w:rsidP="00EB4255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pencabutan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sertifikat</w:t>
            </w:r>
            <w:proofErr w:type="spellEnd"/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ab/>
            </w:r>
          </w:p>
          <w:p w14:paraId="2FFFB65B" w14:textId="77777777" w:rsidR="00EB4255" w:rsidRDefault="00EB4255" w:rsidP="00EB4255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00039069" w14:textId="77777777" w:rsidR="00EB4255" w:rsidRPr="008E6192" w:rsidRDefault="00EB4255" w:rsidP="00EB4255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E6192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E6192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23C7CD56" w14:textId="1645DB43" w:rsidR="00EB4255" w:rsidRDefault="00EB4255" w:rsidP="00EB4255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937075">
              <w:rPr>
                <w:rFonts w:ascii="Book Antiqua" w:hAnsi="Book Antiqua" w:cs="Arial"/>
              </w:rPr>
              <w:t>pencabutan</w:t>
            </w:r>
            <w:proofErr w:type="spellEnd"/>
            <w:r w:rsidR="00937075">
              <w:rPr>
                <w:rFonts w:ascii="Book Antiqua" w:hAnsi="Book Antiqua" w:cs="Arial"/>
              </w:rPr>
              <w:t xml:space="preserve"> </w:t>
            </w:r>
            <w:proofErr w:type="spellStart"/>
            <w:r w:rsidR="00937075">
              <w:rPr>
                <w:rFonts w:ascii="Book Antiqua" w:hAnsi="Book Antiqua" w:cs="Arial"/>
              </w:rPr>
              <w:t>sertifikat</w:t>
            </w:r>
            <w:proofErr w:type="spellEnd"/>
            <w:r w:rsidR="00937075">
              <w:rPr>
                <w:rFonts w:ascii="Book Antiqua" w:hAnsi="Book Antiqua" w:cs="Arial"/>
              </w:rPr>
              <w:t xml:space="preserve"> </w:t>
            </w:r>
            <w:proofErr w:type="spellStart"/>
            <w:r w:rsidR="00937075">
              <w:rPr>
                <w:rFonts w:ascii="Book Antiqua" w:hAnsi="Book Antiqua" w:cs="Arial"/>
              </w:rPr>
              <w:t>apabila</w:t>
            </w:r>
            <w:proofErr w:type="spellEnd"/>
            <w:r w:rsidR="00937075">
              <w:rPr>
                <w:rFonts w:ascii="Book Antiqua" w:hAnsi="Book Antiqua" w:cs="Arial"/>
              </w:rPr>
              <w:t xml:space="preserve"> </w:t>
            </w:r>
            <w:proofErr w:type="spellStart"/>
            <w:r w:rsidR="00937075">
              <w:rPr>
                <w:rFonts w:ascii="Book Antiqua" w:hAnsi="Book Antiqua" w:cs="Arial"/>
              </w:rPr>
              <w:t>tindakan</w:t>
            </w:r>
            <w:proofErr w:type="spellEnd"/>
            <w:r w:rsidR="00937075">
              <w:rPr>
                <w:rFonts w:ascii="Book Antiqua" w:hAnsi="Book Antiqua" w:cs="Arial"/>
              </w:rPr>
              <w:t xml:space="preserve"> </w:t>
            </w:r>
            <w:proofErr w:type="spellStart"/>
            <w:r w:rsidR="00937075">
              <w:rPr>
                <w:rFonts w:ascii="Book Antiqua" w:hAnsi="Book Antiqua" w:cs="Arial"/>
              </w:rPr>
              <w:t>korektif</w:t>
            </w:r>
            <w:proofErr w:type="spellEnd"/>
            <w:r w:rsidR="00937075">
              <w:rPr>
                <w:rFonts w:ascii="Book Antiqua" w:hAnsi="Book Antiqua" w:cs="Arial"/>
              </w:rPr>
              <w:t xml:space="preserve"> </w:t>
            </w:r>
            <w:proofErr w:type="spellStart"/>
            <w:r w:rsidR="00937075">
              <w:rPr>
                <w:rFonts w:ascii="Book Antiqua" w:hAnsi="Book Antiqua" w:cs="Arial"/>
              </w:rPr>
              <w:t>tidak</w:t>
            </w:r>
            <w:proofErr w:type="spellEnd"/>
            <w:r w:rsidR="00937075">
              <w:rPr>
                <w:rFonts w:ascii="Book Antiqua" w:hAnsi="Book Antiqua" w:cs="Arial"/>
              </w:rPr>
              <w:t xml:space="preserve"> </w:t>
            </w:r>
            <w:proofErr w:type="spellStart"/>
            <w:r w:rsidR="00937075">
              <w:rPr>
                <w:rFonts w:ascii="Book Antiqua" w:hAnsi="Book Antiqua" w:cs="Arial"/>
              </w:rPr>
              <w:t>terlaksanakan</w:t>
            </w:r>
            <w:proofErr w:type="spellEnd"/>
            <w:r w:rsidR="00937075">
              <w:rPr>
                <w:rFonts w:ascii="Book Antiqua" w:hAnsi="Book Antiqua" w:cs="Arial"/>
              </w:rPr>
              <w:t xml:space="preserve"> </w:t>
            </w:r>
            <w:proofErr w:type="spellStart"/>
            <w:r w:rsidR="00937075">
              <w:rPr>
                <w:rFonts w:ascii="Book Antiqua" w:hAnsi="Book Antiqua" w:cs="Arial"/>
              </w:rPr>
              <w:t>dalam</w:t>
            </w:r>
            <w:proofErr w:type="spellEnd"/>
            <w:r w:rsidR="00937075">
              <w:rPr>
                <w:rFonts w:ascii="Book Antiqua" w:hAnsi="Book Antiqua" w:cs="Arial"/>
              </w:rPr>
              <w:t xml:space="preserve"> </w:t>
            </w:r>
            <w:proofErr w:type="spellStart"/>
            <w:r w:rsidR="00937075">
              <w:rPr>
                <w:rFonts w:ascii="Book Antiqua" w:hAnsi="Book Antiqua" w:cs="Arial"/>
              </w:rPr>
              <w:t>waktu</w:t>
            </w:r>
            <w:proofErr w:type="spellEnd"/>
            <w:r w:rsidR="00937075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937075">
              <w:rPr>
                <w:rFonts w:ascii="Book Antiqua" w:hAnsi="Book Antiqua" w:cs="Arial"/>
              </w:rPr>
              <w:t>telah</w:t>
            </w:r>
            <w:proofErr w:type="spellEnd"/>
            <w:r w:rsidR="00937075">
              <w:rPr>
                <w:rFonts w:ascii="Book Antiqua" w:hAnsi="Book Antiqua" w:cs="Arial"/>
              </w:rPr>
              <w:t xml:space="preserve"> </w:t>
            </w:r>
            <w:proofErr w:type="spellStart"/>
            <w:r w:rsidR="00937075">
              <w:rPr>
                <w:rFonts w:ascii="Book Antiqua" w:hAnsi="Book Antiqua" w:cs="Arial"/>
              </w:rPr>
              <w:t>disepakati</w:t>
            </w:r>
            <w:proofErr w:type="spellEnd"/>
          </w:p>
          <w:p w14:paraId="686357D9" w14:textId="77777777" w:rsidR="00917E5F" w:rsidRPr="00917E5F" w:rsidRDefault="00917E5F" w:rsidP="00937075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Cabut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hak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pemakaian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pemegang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</w:p>
          <w:p w14:paraId="7E96DA42" w14:textId="72442A01" w:rsidR="009165EB" w:rsidRPr="009165EB" w:rsidRDefault="009165EB" w:rsidP="00937075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 xml:space="preserve">Catat status </w:t>
            </w:r>
            <w:proofErr w:type="spellStart"/>
            <w:r>
              <w:rPr>
                <w:rFonts w:ascii="Book Antiqua" w:hAnsi="Book Antiqua" w:cs="Arial"/>
              </w:rPr>
              <w:t>pencabutan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dalam</w:t>
            </w:r>
            <w:proofErr w:type="spellEnd"/>
            <w:r>
              <w:rPr>
                <w:rFonts w:ascii="Book Antiqua" w:hAnsi="Book Antiqua" w:cs="Arial"/>
              </w:rPr>
              <w:t xml:space="preserve"> Daftar </w:t>
            </w:r>
            <w:proofErr w:type="spellStart"/>
            <w:r>
              <w:rPr>
                <w:rFonts w:ascii="Book Antiqua" w:hAnsi="Book Antiqua" w:cs="Arial"/>
              </w:rPr>
              <w:t>Pencabutan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</w:p>
          <w:p w14:paraId="465E0719" w14:textId="146194D1" w:rsidR="00937075" w:rsidRPr="00C526F7" w:rsidRDefault="00937075" w:rsidP="00937075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Sampaikan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kepada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pemegang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bahwa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</w:rPr>
              <w:t>bersangkutan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telah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dicabut</w:t>
            </w:r>
            <w:proofErr w:type="spellEnd"/>
          </w:p>
          <w:p w14:paraId="08BF98A4" w14:textId="352C4302" w:rsidR="00EB4255" w:rsidRPr="00917E5F" w:rsidRDefault="00937075" w:rsidP="00917E5F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Sampaikan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informasi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43774F">
              <w:rPr>
                <w:rFonts w:ascii="Book Antiqua" w:hAnsi="Book Antiqua" w:cs="Arial"/>
              </w:rPr>
              <w:t>pencabutan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sertifikat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kepada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publik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melalui</w:t>
            </w:r>
            <w:proofErr w:type="spellEnd"/>
            <w:r>
              <w:rPr>
                <w:rFonts w:ascii="Book Antiqua" w:hAnsi="Book Antiqua" w:cs="Arial"/>
              </w:rPr>
              <w:t xml:space="preserve"> media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94F7CF5" w14:textId="77777777" w:rsidR="00EB4255" w:rsidRPr="00960960" w:rsidRDefault="00EB4255" w:rsidP="00EB4255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EE133" w14:textId="0C7B391F" w:rsidR="00EB4255" w:rsidRPr="008C7530" w:rsidRDefault="00292AFB" w:rsidP="00EB425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Pencabutan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Sertifikat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(FR.KEL.07)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5821CCB" w14:textId="77777777" w:rsidR="00EB4255" w:rsidRPr="00960960" w:rsidRDefault="00EB4255" w:rsidP="00EB4255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78B96" w14:textId="37AF36FE" w:rsidR="00EB4255" w:rsidRPr="00564F0B" w:rsidRDefault="003E0079" w:rsidP="00EB4255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Ketua</w:t>
            </w:r>
            <w:proofErr w:type="spellEnd"/>
            <w:r w:rsidR="00176EBD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="00176EBD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>Bidang</w:t>
            </w:r>
            <w:proofErr w:type="spellEnd"/>
            <w:r w:rsidR="00176EBD"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  <w:t xml:space="preserve"> Mutu</w:t>
            </w:r>
          </w:p>
        </w:tc>
      </w:tr>
    </w:tbl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D6B8C" w14:textId="77777777" w:rsidR="004A38CD" w:rsidRDefault="004A38CD" w:rsidP="00A93EF6">
      <w:pPr>
        <w:spacing w:after="0" w:line="240" w:lineRule="auto"/>
      </w:pPr>
      <w:r>
        <w:separator/>
      </w:r>
    </w:p>
  </w:endnote>
  <w:endnote w:type="continuationSeparator" w:id="0">
    <w:p w14:paraId="7F3DDD8B" w14:textId="77777777" w:rsidR="004A38CD" w:rsidRDefault="004A38CD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CE03D9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050AEB9A" w:rsidR="00CE03D9" w:rsidRDefault="00CE03D9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26E47177" w:rsidR="00CE03D9" w:rsidRPr="00961EAD" w:rsidRDefault="00CE03D9" w:rsidP="00176EBD">
          <w:pPr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01410400" w:rsidR="00CE03D9" w:rsidRDefault="00CE03D9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CE03D9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58ACA86" w:rsidR="00CE03D9" w:rsidRDefault="00CE03D9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54E838AC" w:rsidR="00CE03D9" w:rsidRPr="00961EAD" w:rsidRDefault="003E0079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proofErr w:type="spellStart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Ketua</w:t>
          </w:r>
          <w:proofErr w:type="spellEnd"/>
          <w:r w:rsidR="00176EBD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176EBD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176EBD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176EBD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 w:rsidR="00CE03D9" w:rsidRPr="0046587F"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0BDA01F" w:rsidR="00CE03D9" w:rsidRPr="00961EAD" w:rsidRDefault="00CE03D9" w:rsidP="00CE03D9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proofErr w:type="spellStart"/>
          <w:r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Direktur</w:t>
          </w:r>
          <w:proofErr w:type="spellEnd"/>
        </w:p>
      </w:tc>
    </w:tr>
    <w:tr w:rsidR="00DF2540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DF2540" w:rsidRDefault="00DF2540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DF2540" w:rsidRDefault="00DF2540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DF2540" w:rsidRDefault="00DF2540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45C0F960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176EBD">
      <w:rPr>
        <w:rFonts w:ascii="Book Antiqua" w:hAnsi="Book Antiqua" w:cs="Arial"/>
        <w:sz w:val="20"/>
      </w:rPr>
      <w:t xml:space="preserve">Universitas </w:t>
    </w:r>
    <w:proofErr w:type="spellStart"/>
    <w:r w:rsidR="00176EBD">
      <w:rPr>
        <w:rFonts w:ascii="Book Antiqua" w:hAnsi="Book Antiqua" w:cs="Arial"/>
        <w:sz w:val="20"/>
      </w:rPr>
      <w:t>Mercu</w:t>
    </w:r>
    <w:proofErr w:type="spellEnd"/>
    <w:r w:rsidR="00176EBD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0F545" w14:textId="77777777" w:rsidR="004A38CD" w:rsidRDefault="004A38CD" w:rsidP="00A93EF6">
      <w:pPr>
        <w:spacing w:after="0" w:line="240" w:lineRule="auto"/>
      </w:pPr>
      <w:r>
        <w:separator/>
      </w:r>
    </w:p>
  </w:footnote>
  <w:footnote w:type="continuationSeparator" w:id="0">
    <w:p w14:paraId="7CAFC04A" w14:textId="77777777" w:rsidR="004A38CD" w:rsidRDefault="004A38CD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5C0533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E33B5" w14:textId="65054B7B" w:rsidR="00356E1B" w:rsidRDefault="00356E1B" w:rsidP="00176EBD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176EBD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172DA280" wp14:editId="4E7EF70F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305FA2" w14:textId="7C071219" w:rsidR="005C0533" w:rsidRPr="005C0533" w:rsidRDefault="005C0533" w:rsidP="005C0533">
          <w:pPr>
            <w:jc w:val="center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30B0BEC7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</w:t>
          </w:r>
          <w:r w:rsidR="00923D48">
            <w:rPr>
              <w:rFonts w:ascii="Book Antiqua" w:hAnsi="Book Antiqua" w:cs="Arial"/>
              <w:sz w:val="16"/>
              <w:szCs w:val="16"/>
              <w:lang w:val="en-US"/>
            </w:rPr>
            <w:t>1</w:t>
          </w:r>
          <w:r w:rsidR="000978DA">
            <w:rPr>
              <w:rFonts w:ascii="Book Antiqua" w:hAnsi="Book Antiqua" w:cs="Arial"/>
              <w:sz w:val="16"/>
              <w:szCs w:val="16"/>
              <w:lang w:val="en-US"/>
            </w:rPr>
            <w:t>9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0978DA">
            <w:rPr>
              <w:rFonts w:ascii="Book Antiqua" w:hAnsi="Book Antiqua" w:cs="Arial"/>
              <w:sz w:val="16"/>
              <w:szCs w:val="16"/>
              <w:lang w:val="en-US"/>
            </w:rPr>
            <w:t>LSP</w:t>
          </w:r>
          <w:r w:rsidR="00176EBD">
            <w:rPr>
              <w:rFonts w:ascii="Book Antiqua" w:hAnsi="Book Antiqua" w:cs="Arial"/>
              <w:sz w:val="16"/>
              <w:szCs w:val="16"/>
              <w:lang w:val="en-US"/>
            </w:rPr>
            <w:t>.UMBY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</w:t>
          </w:r>
          <w:r w:rsidR="00176EBD">
            <w:rPr>
              <w:rFonts w:ascii="Book Antiqua" w:hAnsi="Book Antiqua" w:cs="Arial"/>
              <w:sz w:val="16"/>
              <w:szCs w:val="16"/>
              <w:lang w:val="en-US"/>
            </w:rPr>
            <w:t>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01/00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665BB72D" w:rsidR="00356E1B" w:rsidRPr="00890112" w:rsidRDefault="00D35810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>MELAKSANAKAN</w:t>
          </w:r>
          <w:r w:rsidR="000F062A"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 PEMBEKUAN DAN PENCABUTAN SERTIFIKAT</w:t>
          </w:r>
          <w:r w:rsidR="008E6192"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B9724B" w:rsidR="00356E1B" w:rsidRPr="00E903CB" w:rsidRDefault="00176EBD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</w:t>
          </w:r>
          <w:r w:rsidR="000978DA">
            <w:rPr>
              <w:rFonts w:ascii="Book Antiqua" w:hAnsi="Book Antiqua" w:cs="Arial"/>
              <w:sz w:val="18"/>
              <w:lang w:val="en-US"/>
            </w:rPr>
            <w:t xml:space="preserve"> 202</w:t>
          </w:r>
          <w:r>
            <w:rPr>
              <w:rFonts w:ascii="Book Antiqua" w:hAnsi="Book Antiqua" w:cs="Arial"/>
              <w:sz w:val="18"/>
              <w:lang w:val="en-US"/>
            </w:rPr>
            <w:t>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 w:rsidR="00DF2540">
            <w:rPr>
              <w:rFonts w:ascii="Book Antiqua" w:hAnsi="Book Antiqua" w:cs="Arial"/>
              <w:noProof/>
              <w:sz w:val="18"/>
            </w:rPr>
            <w:t>2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 w:rsidR="00DF2540">
            <w:rPr>
              <w:rFonts w:ascii="Book Antiqua" w:hAnsi="Book Antiqua" w:cs="Arial"/>
              <w:noProof/>
              <w:sz w:val="18"/>
            </w:rPr>
            <w:t>2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E3E85"/>
    <w:multiLevelType w:val="multilevel"/>
    <w:tmpl w:val="8E98F9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253AEA"/>
    <w:multiLevelType w:val="multilevel"/>
    <w:tmpl w:val="DBDAB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792363">
    <w:abstractNumId w:val="13"/>
  </w:num>
  <w:num w:numId="2" w16cid:durableId="1608150763">
    <w:abstractNumId w:val="11"/>
  </w:num>
  <w:num w:numId="3" w16cid:durableId="1474371603">
    <w:abstractNumId w:val="4"/>
  </w:num>
  <w:num w:numId="4" w16cid:durableId="1343900270">
    <w:abstractNumId w:val="9"/>
  </w:num>
  <w:num w:numId="5" w16cid:durableId="367412429">
    <w:abstractNumId w:val="16"/>
  </w:num>
  <w:num w:numId="6" w16cid:durableId="338822293">
    <w:abstractNumId w:val="8"/>
  </w:num>
  <w:num w:numId="7" w16cid:durableId="1337878169">
    <w:abstractNumId w:val="5"/>
  </w:num>
  <w:num w:numId="8" w16cid:durableId="353699709">
    <w:abstractNumId w:val="14"/>
  </w:num>
  <w:num w:numId="9" w16cid:durableId="292059792">
    <w:abstractNumId w:val="15"/>
  </w:num>
  <w:num w:numId="10" w16cid:durableId="1076710267">
    <w:abstractNumId w:val="0"/>
  </w:num>
  <w:num w:numId="11" w16cid:durableId="1909072156">
    <w:abstractNumId w:val="2"/>
  </w:num>
  <w:num w:numId="12" w16cid:durableId="2033414520">
    <w:abstractNumId w:val="10"/>
  </w:num>
  <w:num w:numId="13" w16cid:durableId="1636326227">
    <w:abstractNumId w:val="12"/>
  </w:num>
  <w:num w:numId="14" w16cid:durableId="351347738">
    <w:abstractNumId w:val="6"/>
  </w:num>
  <w:num w:numId="15" w16cid:durableId="2066635798">
    <w:abstractNumId w:val="3"/>
  </w:num>
  <w:num w:numId="16" w16cid:durableId="214321574">
    <w:abstractNumId w:val="1"/>
  </w:num>
  <w:num w:numId="17" w16cid:durableId="478156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1A"/>
    <w:rsid w:val="00003B19"/>
    <w:rsid w:val="00011740"/>
    <w:rsid w:val="00020FCF"/>
    <w:rsid w:val="0003032A"/>
    <w:rsid w:val="000343B5"/>
    <w:rsid w:val="000407B3"/>
    <w:rsid w:val="0004195E"/>
    <w:rsid w:val="00041E46"/>
    <w:rsid w:val="00054C26"/>
    <w:rsid w:val="00056100"/>
    <w:rsid w:val="00060AA6"/>
    <w:rsid w:val="000669B8"/>
    <w:rsid w:val="000766A1"/>
    <w:rsid w:val="00081243"/>
    <w:rsid w:val="00082EED"/>
    <w:rsid w:val="00083232"/>
    <w:rsid w:val="000978DA"/>
    <w:rsid w:val="000A286B"/>
    <w:rsid w:val="000B4EAD"/>
    <w:rsid w:val="000C0320"/>
    <w:rsid w:val="000C5226"/>
    <w:rsid w:val="000D1EE1"/>
    <w:rsid w:val="000D2173"/>
    <w:rsid w:val="000D251B"/>
    <w:rsid w:val="000D6DED"/>
    <w:rsid w:val="000E0ECB"/>
    <w:rsid w:val="000F062A"/>
    <w:rsid w:val="001166D1"/>
    <w:rsid w:val="00143A92"/>
    <w:rsid w:val="00155BCD"/>
    <w:rsid w:val="00165CDA"/>
    <w:rsid w:val="001740DD"/>
    <w:rsid w:val="00176EBD"/>
    <w:rsid w:val="00182C4E"/>
    <w:rsid w:val="001867A0"/>
    <w:rsid w:val="00195264"/>
    <w:rsid w:val="001957FA"/>
    <w:rsid w:val="001B4847"/>
    <w:rsid w:val="001B5304"/>
    <w:rsid w:val="001C0AA2"/>
    <w:rsid w:val="001C0FE4"/>
    <w:rsid w:val="001C5732"/>
    <w:rsid w:val="001E0FC1"/>
    <w:rsid w:val="001E3E3D"/>
    <w:rsid w:val="001E5FF9"/>
    <w:rsid w:val="001F0D27"/>
    <w:rsid w:val="001F73CB"/>
    <w:rsid w:val="00225CFD"/>
    <w:rsid w:val="00225DD9"/>
    <w:rsid w:val="00234963"/>
    <w:rsid w:val="00242DA2"/>
    <w:rsid w:val="0025307A"/>
    <w:rsid w:val="00263B60"/>
    <w:rsid w:val="00265D5B"/>
    <w:rsid w:val="00277078"/>
    <w:rsid w:val="00277E8A"/>
    <w:rsid w:val="00277EA6"/>
    <w:rsid w:val="002800A2"/>
    <w:rsid w:val="002923BF"/>
    <w:rsid w:val="00292AFB"/>
    <w:rsid w:val="002B1359"/>
    <w:rsid w:val="002B5BD1"/>
    <w:rsid w:val="002C29EE"/>
    <w:rsid w:val="002D22C0"/>
    <w:rsid w:val="0030066D"/>
    <w:rsid w:val="003027B0"/>
    <w:rsid w:val="00314064"/>
    <w:rsid w:val="003235BA"/>
    <w:rsid w:val="0032485E"/>
    <w:rsid w:val="0032691C"/>
    <w:rsid w:val="00327F6C"/>
    <w:rsid w:val="00337FD5"/>
    <w:rsid w:val="00345AB1"/>
    <w:rsid w:val="00346DB8"/>
    <w:rsid w:val="00350984"/>
    <w:rsid w:val="00356281"/>
    <w:rsid w:val="00356E1B"/>
    <w:rsid w:val="00374A65"/>
    <w:rsid w:val="00387306"/>
    <w:rsid w:val="00391FDF"/>
    <w:rsid w:val="00393657"/>
    <w:rsid w:val="003949FE"/>
    <w:rsid w:val="00397B22"/>
    <w:rsid w:val="003A5B89"/>
    <w:rsid w:val="003C5760"/>
    <w:rsid w:val="003D329A"/>
    <w:rsid w:val="003D6D74"/>
    <w:rsid w:val="003D7A88"/>
    <w:rsid w:val="003E0079"/>
    <w:rsid w:val="003E395B"/>
    <w:rsid w:val="003F57C2"/>
    <w:rsid w:val="003F7C2F"/>
    <w:rsid w:val="0040621A"/>
    <w:rsid w:val="004218F8"/>
    <w:rsid w:val="00433C85"/>
    <w:rsid w:val="0043774F"/>
    <w:rsid w:val="00441D47"/>
    <w:rsid w:val="004437C8"/>
    <w:rsid w:val="004478EA"/>
    <w:rsid w:val="00460D73"/>
    <w:rsid w:val="00473BE6"/>
    <w:rsid w:val="00476583"/>
    <w:rsid w:val="00485DE4"/>
    <w:rsid w:val="004A00AF"/>
    <w:rsid w:val="004A38CD"/>
    <w:rsid w:val="004C0D20"/>
    <w:rsid w:val="004C4FC4"/>
    <w:rsid w:val="004C708C"/>
    <w:rsid w:val="004E0A2D"/>
    <w:rsid w:val="004E272A"/>
    <w:rsid w:val="004E5C46"/>
    <w:rsid w:val="004F2E6F"/>
    <w:rsid w:val="004F492F"/>
    <w:rsid w:val="00513AED"/>
    <w:rsid w:val="0052647E"/>
    <w:rsid w:val="0053267C"/>
    <w:rsid w:val="00535F5D"/>
    <w:rsid w:val="005361EB"/>
    <w:rsid w:val="00541073"/>
    <w:rsid w:val="00545502"/>
    <w:rsid w:val="00554223"/>
    <w:rsid w:val="00557E5E"/>
    <w:rsid w:val="00560C08"/>
    <w:rsid w:val="00563B80"/>
    <w:rsid w:val="00564F0B"/>
    <w:rsid w:val="005659DE"/>
    <w:rsid w:val="005671F5"/>
    <w:rsid w:val="0057240A"/>
    <w:rsid w:val="00577E5E"/>
    <w:rsid w:val="0058256B"/>
    <w:rsid w:val="0058390E"/>
    <w:rsid w:val="0058565E"/>
    <w:rsid w:val="00591621"/>
    <w:rsid w:val="005A0D4E"/>
    <w:rsid w:val="005B7D41"/>
    <w:rsid w:val="005C0533"/>
    <w:rsid w:val="005F36DA"/>
    <w:rsid w:val="00611204"/>
    <w:rsid w:val="00613840"/>
    <w:rsid w:val="00613846"/>
    <w:rsid w:val="00627D38"/>
    <w:rsid w:val="00640613"/>
    <w:rsid w:val="0066390F"/>
    <w:rsid w:val="00664DCC"/>
    <w:rsid w:val="00671736"/>
    <w:rsid w:val="00673DBB"/>
    <w:rsid w:val="00676229"/>
    <w:rsid w:val="00676BC3"/>
    <w:rsid w:val="0068107D"/>
    <w:rsid w:val="0068371C"/>
    <w:rsid w:val="00697FB6"/>
    <w:rsid w:val="006B17D5"/>
    <w:rsid w:val="006B2A07"/>
    <w:rsid w:val="006B4D8D"/>
    <w:rsid w:val="006C157F"/>
    <w:rsid w:val="006E4227"/>
    <w:rsid w:val="006E6384"/>
    <w:rsid w:val="00711DF5"/>
    <w:rsid w:val="00713CE3"/>
    <w:rsid w:val="007259D1"/>
    <w:rsid w:val="00736949"/>
    <w:rsid w:val="00746D40"/>
    <w:rsid w:val="007606B6"/>
    <w:rsid w:val="007612B0"/>
    <w:rsid w:val="00766568"/>
    <w:rsid w:val="007873D9"/>
    <w:rsid w:val="00793376"/>
    <w:rsid w:val="007B01A6"/>
    <w:rsid w:val="007B01F9"/>
    <w:rsid w:val="007B31DF"/>
    <w:rsid w:val="007D6ED3"/>
    <w:rsid w:val="007F075A"/>
    <w:rsid w:val="007F4D71"/>
    <w:rsid w:val="0080382C"/>
    <w:rsid w:val="00803E9C"/>
    <w:rsid w:val="00806DF0"/>
    <w:rsid w:val="008102F6"/>
    <w:rsid w:val="00815553"/>
    <w:rsid w:val="008157A4"/>
    <w:rsid w:val="00831AB4"/>
    <w:rsid w:val="008541CE"/>
    <w:rsid w:val="008568E5"/>
    <w:rsid w:val="008575A1"/>
    <w:rsid w:val="00874C09"/>
    <w:rsid w:val="00876D6B"/>
    <w:rsid w:val="00882F5E"/>
    <w:rsid w:val="00890112"/>
    <w:rsid w:val="008977BB"/>
    <w:rsid w:val="008A1010"/>
    <w:rsid w:val="008A1088"/>
    <w:rsid w:val="008A1D23"/>
    <w:rsid w:val="008A57C2"/>
    <w:rsid w:val="008A62B9"/>
    <w:rsid w:val="008B44CD"/>
    <w:rsid w:val="008B70AE"/>
    <w:rsid w:val="008C61E3"/>
    <w:rsid w:val="008C7530"/>
    <w:rsid w:val="008E6192"/>
    <w:rsid w:val="008F071D"/>
    <w:rsid w:val="00902355"/>
    <w:rsid w:val="009068D6"/>
    <w:rsid w:val="009165EB"/>
    <w:rsid w:val="00917E5F"/>
    <w:rsid w:val="00923D48"/>
    <w:rsid w:val="00932DFA"/>
    <w:rsid w:val="00937075"/>
    <w:rsid w:val="0095286E"/>
    <w:rsid w:val="00952FD2"/>
    <w:rsid w:val="00960960"/>
    <w:rsid w:val="00972886"/>
    <w:rsid w:val="009831BB"/>
    <w:rsid w:val="0098736B"/>
    <w:rsid w:val="0099444E"/>
    <w:rsid w:val="00994691"/>
    <w:rsid w:val="009A5DC4"/>
    <w:rsid w:val="009A7D46"/>
    <w:rsid w:val="009B2A69"/>
    <w:rsid w:val="009C5388"/>
    <w:rsid w:val="009E2A77"/>
    <w:rsid w:val="009E585D"/>
    <w:rsid w:val="00A07BCE"/>
    <w:rsid w:val="00A108E0"/>
    <w:rsid w:val="00A27EB0"/>
    <w:rsid w:val="00A33CF9"/>
    <w:rsid w:val="00A34F20"/>
    <w:rsid w:val="00A37E57"/>
    <w:rsid w:val="00A46966"/>
    <w:rsid w:val="00A556D1"/>
    <w:rsid w:val="00A605B7"/>
    <w:rsid w:val="00A763AC"/>
    <w:rsid w:val="00A92314"/>
    <w:rsid w:val="00A93EF6"/>
    <w:rsid w:val="00AA0C39"/>
    <w:rsid w:val="00AC250A"/>
    <w:rsid w:val="00AD5348"/>
    <w:rsid w:val="00AE64C6"/>
    <w:rsid w:val="00AF1D51"/>
    <w:rsid w:val="00B00237"/>
    <w:rsid w:val="00B2049B"/>
    <w:rsid w:val="00B222BD"/>
    <w:rsid w:val="00B24BCE"/>
    <w:rsid w:val="00B43676"/>
    <w:rsid w:val="00B46A5F"/>
    <w:rsid w:val="00B472A2"/>
    <w:rsid w:val="00B5096D"/>
    <w:rsid w:val="00B51AC0"/>
    <w:rsid w:val="00B5589A"/>
    <w:rsid w:val="00B60F04"/>
    <w:rsid w:val="00B63E86"/>
    <w:rsid w:val="00B70169"/>
    <w:rsid w:val="00B800AE"/>
    <w:rsid w:val="00B80F0B"/>
    <w:rsid w:val="00B907E5"/>
    <w:rsid w:val="00BB3A61"/>
    <w:rsid w:val="00BD62C9"/>
    <w:rsid w:val="00BD7452"/>
    <w:rsid w:val="00BE1546"/>
    <w:rsid w:val="00BF1FD1"/>
    <w:rsid w:val="00BF5B34"/>
    <w:rsid w:val="00C11AC1"/>
    <w:rsid w:val="00C3372B"/>
    <w:rsid w:val="00C4223A"/>
    <w:rsid w:val="00C526F7"/>
    <w:rsid w:val="00C5782A"/>
    <w:rsid w:val="00C71F73"/>
    <w:rsid w:val="00C7467A"/>
    <w:rsid w:val="00C80D7D"/>
    <w:rsid w:val="00C86DB7"/>
    <w:rsid w:val="00C9267F"/>
    <w:rsid w:val="00CB6B19"/>
    <w:rsid w:val="00CC4F04"/>
    <w:rsid w:val="00CE03D9"/>
    <w:rsid w:val="00CE23A8"/>
    <w:rsid w:val="00CE2EFA"/>
    <w:rsid w:val="00CE466D"/>
    <w:rsid w:val="00CE651C"/>
    <w:rsid w:val="00CF6B73"/>
    <w:rsid w:val="00D01293"/>
    <w:rsid w:val="00D02E63"/>
    <w:rsid w:val="00D10387"/>
    <w:rsid w:val="00D12B87"/>
    <w:rsid w:val="00D35423"/>
    <w:rsid w:val="00D35810"/>
    <w:rsid w:val="00D469DB"/>
    <w:rsid w:val="00D5061C"/>
    <w:rsid w:val="00D65E13"/>
    <w:rsid w:val="00D71FEF"/>
    <w:rsid w:val="00D76F10"/>
    <w:rsid w:val="00D909E6"/>
    <w:rsid w:val="00D90F14"/>
    <w:rsid w:val="00DB17D3"/>
    <w:rsid w:val="00DB663C"/>
    <w:rsid w:val="00DC2DE2"/>
    <w:rsid w:val="00DD3F17"/>
    <w:rsid w:val="00DE43E4"/>
    <w:rsid w:val="00DE5B2A"/>
    <w:rsid w:val="00DF2540"/>
    <w:rsid w:val="00DF2EC9"/>
    <w:rsid w:val="00DF4B92"/>
    <w:rsid w:val="00E00E13"/>
    <w:rsid w:val="00E1420B"/>
    <w:rsid w:val="00E237F1"/>
    <w:rsid w:val="00E31D97"/>
    <w:rsid w:val="00E35896"/>
    <w:rsid w:val="00E37E17"/>
    <w:rsid w:val="00E43F4F"/>
    <w:rsid w:val="00E52CCC"/>
    <w:rsid w:val="00E66D11"/>
    <w:rsid w:val="00E7289F"/>
    <w:rsid w:val="00E7295A"/>
    <w:rsid w:val="00E75D1B"/>
    <w:rsid w:val="00E83152"/>
    <w:rsid w:val="00E903CB"/>
    <w:rsid w:val="00E90C7B"/>
    <w:rsid w:val="00EA3BF5"/>
    <w:rsid w:val="00EB1E46"/>
    <w:rsid w:val="00EB3BAE"/>
    <w:rsid w:val="00EB4255"/>
    <w:rsid w:val="00ED5BA8"/>
    <w:rsid w:val="00EF3879"/>
    <w:rsid w:val="00F0319C"/>
    <w:rsid w:val="00F069CD"/>
    <w:rsid w:val="00F26972"/>
    <w:rsid w:val="00F27B98"/>
    <w:rsid w:val="00F33AC3"/>
    <w:rsid w:val="00F37132"/>
    <w:rsid w:val="00F41863"/>
    <w:rsid w:val="00F86D99"/>
    <w:rsid w:val="00F90932"/>
    <w:rsid w:val="00F90D26"/>
    <w:rsid w:val="00FA3A85"/>
    <w:rsid w:val="00FB3794"/>
    <w:rsid w:val="00FB4E48"/>
    <w:rsid w:val="00FB4F86"/>
    <w:rsid w:val="00FB67AF"/>
    <w:rsid w:val="00FB7F36"/>
    <w:rsid w:val="00FC3325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806A0CA4-802E-4520-92A3-4D242DF4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10AA-979B-4C44-A3C6-2CE8A714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2022-06-28T02:39:00Z</cp:lastPrinted>
  <dcterms:created xsi:type="dcterms:W3CDTF">2025-01-02T08:22:00Z</dcterms:created>
  <dcterms:modified xsi:type="dcterms:W3CDTF">2025-01-02T08:22:00Z</dcterms:modified>
</cp:coreProperties>
</file>