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0D4B2DC5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 w:rsidR="00AE5A4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5A4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="00AE5A4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5A4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</w:t>
            </w:r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elaksanaan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</w:t>
            </w:r>
            <w:r w:rsidR="00F967F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LSP</w:t>
            </w:r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E639E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E639E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E639E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E639E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E639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DF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  <w:r w:rsidR="007B66F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0FE2D8E3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212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Lembaga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E7F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163E7F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>meliputi</w:t>
            </w:r>
            <w:proofErr w:type="spellEnd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>penerimaan</w:t>
            </w:r>
            <w:proofErr w:type="spellEnd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>permohonan</w:t>
            </w:r>
            <w:proofErr w:type="spellEnd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pendaftaran</w:t>
            </w:r>
            <w:proofErr w:type="spellEnd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A74EE3" w:rsidRPr="00A74EE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pembuatan</w:t>
            </w:r>
            <w:proofErr w:type="spellEnd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keputusan</w:t>
            </w:r>
            <w:proofErr w:type="spellEnd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3A24">
              <w:rPr>
                <w:rFonts w:ascii="Book Antiqua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A74EE3">
              <w:rPr>
                <w:rFonts w:ascii="Book Antiqua" w:hAnsi="Book Antiqua" w:cs="Arial"/>
                <w:sz w:val="20"/>
                <w:szCs w:val="20"/>
                <w:lang w:val="en-US"/>
              </w:rPr>
              <w:t>.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41B3DE2E" w:rsidR="005659DE" w:rsidRPr="00960960" w:rsidRDefault="00FC3849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LSP</w:t>
            </w:r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880A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7A609909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dan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301</w:t>
            </w:r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4320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D4510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D4510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</w:rPr>
              <w:t>M.74SPS03.097.1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Melayani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Lembaga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69F1E73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03500" w14:textId="77777777" w:rsidR="001318FE" w:rsidRDefault="001318FE" w:rsidP="001318F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Menerima permohonan pendaftaran sertifikasi</w:t>
            </w:r>
          </w:p>
          <w:p w14:paraId="54B047FD" w14:textId="77777777" w:rsidR="001318FE" w:rsidRDefault="001318FE" w:rsidP="001318FE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14564727" w14:textId="391E264E" w:rsidR="006B2A07" w:rsidRPr="001318FE" w:rsidRDefault="005659DE" w:rsidP="001318FE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318F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76ED208" w14:textId="271D61BB" w:rsidR="001318FE" w:rsidRPr="001318FE" w:rsidRDefault="00FE5289" w:rsidP="00165926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 w:rsidRPr="001318FE">
              <w:rPr>
                <w:rFonts w:ascii="Book Antiqua" w:hAnsi="Book Antiqua" w:cs="Arial"/>
              </w:rPr>
              <w:t>Berikan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Informasi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tentang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persyaratan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,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bukti-bukti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,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jenis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bukti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,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aturan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bukti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, dan proses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sertifikasi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kompetensi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</w:p>
          <w:p w14:paraId="117C3C73" w14:textId="146073FF" w:rsidR="001318FE" w:rsidRPr="001318FE" w:rsidRDefault="00FE5289" w:rsidP="00165926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 w:rsidRPr="001318FE">
              <w:rPr>
                <w:rFonts w:ascii="Book Antiqua" w:hAnsi="Book Antiqua" w:cs="Arial"/>
              </w:rPr>
              <w:t>Berikan</w:t>
            </w:r>
            <w:proofErr w:type="spellEnd"/>
            <w:r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Formulir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permohonan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mandiri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yang</w:t>
            </w:r>
            <w:r w:rsid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harus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diisi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oleh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calon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peserta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  <w:p w14:paraId="6627BC73" w14:textId="0E80DFC3" w:rsidR="001318FE" w:rsidRPr="001318FE" w:rsidRDefault="00FE5289" w:rsidP="00165926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Kaji </w:t>
            </w:r>
            <w:proofErr w:type="spellStart"/>
            <w:r>
              <w:rPr>
                <w:rFonts w:ascii="Book Antiqua" w:hAnsi="Book Antiqua" w:cs="Arial"/>
              </w:rPr>
              <w:t>v</w:t>
            </w:r>
            <w:r w:rsidR="001318FE" w:rsidRPr="001318FE">
              <w:rPr>
                <w:rFonts w:ascii="Book Antiqua" w:hAnsi="Book Antiqua" w:cs="Arial"/>
              </w:rPr>
              <w:t>isibilitas</w:t>
            </w:r>
            <w:proofErr w:type="spellEnd"/>
            <w:r w:rsid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berdasarkan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kebutuhan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  <w:p w14:paraId="3A1C3831" w14:textId="0A47F822" w:rsidR="001318FE" w:rsidRDefault="00023DF7" w:rsidP="00165926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</w:t>
            </w:r>
            <w:r w:rsidR="00FE5289" w:rsidRPr="001318FE">
              <w:rPr>
                <w:rFonts w:ascii="Book Antiqua" w:hAnsi="Book Antiqua" w:cs="Arial"/>
              </w:rPr>
              <w:t>dentifikasi</w:t>
            </w:r>
            <w:proofErr w:type="spellEnd"/>
            <w:r w:rsidR="00FE5289" w:rsidRPr="001318FE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FE5289" w:rsidRPr="001318FE">
              <w:rPr>
                <w:rFonts w:ascii="Book Antiqua" w:hAnsi="Book Antiqua" w:cs="Arial"/>
              </w:rPr>
              <w:t>tetapkan</w:t>
            </w:r>
            <w:proofErr w:type="spellEnd"/>
            <w:r w:rsidR="00FE5289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Tempat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Uji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Kompetensi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(TUK) oleh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pihak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relevan</w:t>
            </w:r>
            <w:proofErr w:type="spellEnd"/>
            <w:r w:rsidR="001318FE">
              <w:rPr>
                <w:rFonts w:ascii="Book Antiqua" w:hAnsi="Book Antiqua" w:cs="Arial"/>
              </w:rPr>
              <w:t xml:space="preserve"> </w:t>
            </w:r>
          </w:p>
          <w:p w14:paraId="26FB0D86" w14:textId="6E4B61D3" w:rsidR="001318FE" w:rsidRDefault="003E5218" w:rsidP="00165926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Pilih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="00FE5289" w:rsidRPr="001318FE">
              <w:rPr>
                <w:rFonts w:ascii="Book Antiqua" w:hAnsi="Book Antiqua" w:cs="Arial"/>
              </w:rPr>
              <w:t>ugaskan</w:t>
            </w:r>
            <w:proofErr w:type="spellEnd"/>
            <w:r w:rsidR="00FE5289">
              <w:rPr>
                <w:rFonts w:ascii="Book Antiqua" w:hAnsi="Book Antiqua" w:cs="Arial"/>
              </w:rPr>
              <w:t xml:space="preserve"> </w:t>
            </w:r>
            <w:proofErr w:type="spellStart"/>
            <w:r w:rsidR="00FE5289">
              <w:rPr>
                <w:rFonts w:ascii="Book Antiqua" w:hAnsi="Book Antiqua" w:cs="Arial"/>
              </w:rPr>
              <w:t>a</w:t>
            </w:r>
            <w:r w:rsidR="001318FE" w:rsidRPr="001318FE">
              <w:rPr>
                <w:rFonts w:ascii="Book Antiqua" w:hAnsi="Book Antiqua" w:cs="Arial"/>
              </w:rPr>
              <w:t>sesor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sesuai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ketentuan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berlaku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  <w:p w14:paraId="2CAB3441" w14:textId="188A7CC1" w:rsidR="005659DE" w:rsidRPr="001318FE" w:rsidRDefault="00485BDB" w:rsidP="00D22EA8">
            <w:pPr>
              <w:pStyle w:val="BodyText"/>
              <w:numPr>
                <w:ilvl w:val="1"/>
                <w:numId w:val="14"/>
              </w:numPr>
              <w:spacing w:after="120"/>
              <w:ind w:left="357" w:hanging="357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="00FE5289" w:rsidRPr="001318FE">
              <w:rPr>
                <w:rFonts w:ascii="Book Antiqua" w:hAnsi="Book Antiqua" w:cs="Arial"/>
              </w:rPr>
              <w:t>onfirmasikan</w:t>
            </w:r>
            <w:proofErr w:type="spellEnd"/>
            <w:r w:rsidR="00FE5289">
              <w:rPr>
                <w:rFonts w:ascii="Book Antiqua" w:hAnsi="Book Antiqua" w:cs="Arial"/>
              </w:rPr>
              <w:t xml:space="preserve"> </w:t>
            </w:r>
            <w:proofErr w:type="spellStart"/>
            <w:r w:rsidR="00FE5289">
              <w:rPr>
                <w:rFonts w:ascii="Book Antiqua" w:hAnsi="Book Antiqua" w:cs="Arial"/>
              </w:rPr>
              <w:t>j</w:t>
            </w:r>
            <w:r w:rsidR="001318FE" w:rsidRPr="001318FE">
              <w:rPr>
                <w:rFonts w:ascii="Book Antiqua" w:hAnsi="Book Antiqua" w:cs="Arial"/>
              </w:rPr>
              <w:t>adwal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kepada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asesor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8CA1C" w14:textId="77777777" w:rsidR="00ED5A31" w:rsidRPr="00FE7B14" w:rsidRDefault="00ED5A31" w:rsidP="00ED5A3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Permohonan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</w:p>
          <w:p w14:paraId="770E8742" w14:textId="77777777" w:rsidR="00ED5A31" w:rsidRPr="00FE7B14" w:rsidRDefault="00ED5A31" w:rsidP="00ED5A31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(FR-APL-01)</w:t>
            </w:r>
          </w:p>
          <w:p w14:paraId="66604D1A" w14:textId="63C0A350" w:rsidR="00DD3CCE" w:rsidRPr="00367F11" w:rsidRDefault="00DD3CCE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Mandiri</w:t>
            </w:r>
            <w:proofErr w:type="spellEnd"/>
            <w:r w:rsidR="00EE3C96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="00EE3C9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</w:t>
            </w:r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FR-APL 02</w:t>
            </w:r>
            <w:r w:rsidR="00EE3C9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  <w:p w14:paraId="2F3D3064" w14:textId="77777777" w:rsidR="00970BE7" w:rsidRPr="00367F11" w:rsidRDefault="00970BE7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Perintah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(FR.ASS.01)</w:t>
            </w:r>
          </w:p>
          <w:p w14:paraId="1264ECE6" w14:textId="799BDDF3" w:rsidR="00C075D8" w:rsidRPr="00960960" w:rsidRDefault="00970BE7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 Keputusan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Ketetapan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Tempat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Uji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.TUK.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5</w:t>
            </w:r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54403D35" w:rsidR="005659DE" w:rsidRPr="0058256B" w:rsidRDefault="00573C81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D560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964A9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964A9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1C164" w14:textId="77777777" w:rsidR="001318FE" w:rsidRPr="001318FE" w:rsidRDefault="001318FE" w:rsidP="001318F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Mengkaji kelengkapan dokumen persyaratan asesi</w:t>
            </w:r>
          </w:p>
          <w:p w14:paraId="26FA5FD2" w14:textId="77777777" w:rsidR="001318FE" w:rsidRDefault="001318FE" w:rsidP="001318FE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6FA4F93C" w:rsidR="005659DE" w:rsidRPr="001318FE" w:rsidRDefault="005659DE" w:rsidP="001318F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318F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6037F084" w14:textId="20337778" w:rsidR="001318FE" w:rsidRPr="001318FE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Kaji</w:t>
            </w:r>
            <w:r w:rsidR="007B4444">
              <w:rPr>
                <w:rFonts w:ascii="Book Antiqua" w:hAnsi="Book Antiqua" w:cs="Arial"/>
              </w:rPr>
              <w:t>/</w:t>
            </w:r>
            <w:r w:rsidR="007B4444">
              <w:rPr>
                <w:rFonts w:ascii="Book Antiqua" w:hAnsi="Book Antiqua" w:cs="Arial"/>
                <w:i/>
                <w:iCs/>
              </w:rPr>
              <w:t>review</w:t>
            </w:r>
            <w:r>
              <w:rPr>
                <w:rFonts w:ascii="Book Antiqua" w:hAnsi="Book Antiqua" w:cs="Arial"/>
              </w:rPr>
              <w:t xml:space="preserve"> </w:t>
            </w:r>
            <w:r w:rsidR="00BB79F5">
              <w:rPr>
                <w:rFonts w:ascii="Book Antiqua" w:hAnsi="Book Antiqua" w:cs="Arial"/>
              </w:rPr>
              <w:t>r</w:t>
            </w:r>
            <w:r w:rsidR="00BB79F5" w:rsidRPr="001318FE">
              <w:rPr>
                <w:rFonts w:ascii="Book Antiqua" w:hAnsi="Book Antiqua" w:cs="Arial"/>
                <w:lang w:val="id-ID"/>
              </w:rPr>
              <w:t>ekaman formulir permohonan peserta</w:t>
            </w:r>
            <w:r w:rsidR="00BB79F5">
              <w:rPr>
                <w:rFonts w:ascii="Book Antiqua" w:hAnsi="Book Antiqua" w:cs="Arial"/>
              </w:rPr>
              <w:t xml:space="preserve"> </w:t>
            </w:r>
            <w:r w:rsidR="007B4444">
              <w:rPr>
                <w:rFonts w:ascii="Book Antiqua" w:hAnsi="Book Antiqua" w:cs="Arial"/>
              </w:rPr>
              <w:t xml:space="preserve">dan </w:t>
            </w:r>
            <w:proofErr w:type="spellStart"/>
            <w:r w:rsidR="007B4444">
              <w:rPr>
                <w:rFonts w:ascii="Book Antiqua" w:hAnsi="Book Antiqua" w:cs="Arial"/>
              </w:rPr>
              <w:t>beri</w:t>
            </w:r>
            <w:proofErr w:type="spellEnd"/>
            <w:r w:rsidR="007B4444">
              <w:rPr>
                <w:rFonts w:ascii="Book Antiqua" w:hAnsi="Book Antiqua" w:cs="Arial"/>
              </w:rPr>
              <w:t xml:space="preserve"> </w:t>
            </w:r>
            <w:proofErr w:type="spellStart"/>
            <w:r w:rsidR="007B4444">
              <w:rPr>
                <w:rFonts w:ascii="Book Antiqua" w:hAnsi="Book Antiqua" w:cs="Arial"/>
              </w:rPr>
              <w:t>rekomendasi</w:t>
            </w:r>
            <w:proofErr w:type="spellEnd"/>
            <w:r w:rsidR="007B4444">
              <w:rPr>
                <w:rFonts w:ascii="Book Antiqua" w:hAnsi="Book Antiqua" w:cs="Arial"/>
              </w:rPr>
              <w:t xml:space="preserve"> </w:t>
            </w:r>
            <w:proofErr w:type="spellStart"/>
            <w:r w:rsidR="007B4444">
              <w:rPr>
                <w:rFonts w:ascii="Book Antiqua" w:hAnsi="Book Antiqua" w:cs="Arial"/>
              </w:rPr>
              <w:t>tindak</w:t>
            </w:r>
            <w:proofErr w:type="spellEnd"/>
            <w:r w:rsidR="007B4444">
              <w:rPr>
                <w:rFonts w:ascii="Book Antiqua" w:hAnsi="Book Antiqua" w:cs="Arial"/>
              </w:rPr>
              <w:t xml:space="preserve"> </w:t>
            </w:r>
            <w:proofErr w:type="spellStart"/>
            <w:r w:rsidR="007B4444">
              <w:rPr>
                <w:rFonts w:ascii="Book Antiqua" w:hAnsi="Book Antiqua" w:cs="Arial"/>
              </w:rPr>
              <w:t>lanjut</w:t>
            </w:r>
            <w:proofErr w:type="spellEnd"/>
            <w:r w:rsidR="00B45D69">
              <w:rPr>
                <w:rFonts w:ascii="Book Antiqua" w:hAnsi="Book Antiqua" w:cs="Arial"/>
              </w:rPr>
              <w:t>.</w:t>
            </w:r>
          </w:p>
          <w:p w14:paraId="78C21A64" w14:textId="0DB157A6" w:rsidR="00FE5289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Kaji</w:t>
            </w:r>
            <w:r w:rsidR="008D05DA">
              <w:rPr>
                <w:rFonts w:ascii="Book Antiqua" w:hAnsi="Book Antiqua" w:cs="Arial"/>
              </w:rPr>
              <w:t>/</w:t>
            </w:r>
            <w:proofErr w:type="spellStart"/>
            <w:r w:rsidR="008D05DA">
              <w:rPr>
                <w:rFonts w:ascii="Book Antiqua" w:hAnsi="Book Antiqua" w:cs="Arial"/>
              </w:rPr>
              <w:t>tinjau</w:t>
            </w:r>
            <w:proofErr w:type="spellEnd"/>
            <w:r>
              <w:rPr>
                <w:rFonts w:ascii="Book Antiqua" w:hAnsi="Book Antiqua" w:cs="Arial"/>
              </w:rPr>
              <w:t xml:space="preserve"> r</w:t>
            </w:r>
            <w:r w:rsidR="001318FE" w:rsidRPr="001318FE">
              <w:rPr>
                <w:rFonts w:ascii="Book Antiqua" w:hAnsi="Book Antiqua" w:cs="Arial"/>
                <w:lang w:val="id-ID"/>
              </w:rPr>
              <w:t>encana dan pengorganisasian Asesmen dalam dokumen perencanaan asesmen.</w:t>
            </w:r>
          </w:p>
          <w:p w14:paraId="74E75361" w14:textId="7C118030" w:rsidR="001318FE" w:rsidRPr="00FE5289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Kaji </w:t>
            </w:r>
            <w:r w:rsidR="001318FE" w:rsidRPr="00FE5289">
              <w:rPr>
                <w:rFonts w:ascii="Book Antiqua" w:hAnsi="Book Antiqua" w:cs="Arial"/>
                <w:lang w:val="id-ID"/>
              </w:rPr>
              <w:t>Perangkat asesmen sesuai kebutuhan.</w:t>
            </w:r>
          </w:p>
          <w:p w14:paraId="2469FB74" w14:textId="77777777" w:rsidR="00293A92" w:rsidRDefault="00FE5289" w:rsidP="0037638B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293A92">
              <w:rPr>
                <w:rFonts w:ascii="Book Antiqua" w:hAnsi="Book Antiqua" w:cs="Arial"/>
              </w:rPr>
              <w:lastRenderedPageBreak/>
              <w:t>Lakukan</w:t>
            </w:r>
            <w:proofErr w:type="spellEnd"/>
            <w:r w:rsidRPr="00293A92">
              <w:rPr>
                <w:rFonts w:ascii="Book Antiqua" w:hAnsi="Book Antiqua" w:cs="Arial"/>
              </w:rPr>
              <w:t xml:space="preserve"> </w:t>
            </w:r>
            <w:r w:rsidR="001318FE" w:rsidRPr="00293A92">
              <w:rPr>
                <w:rFonts w:ascii="Book Antiqua" w:hAnsi="Book Antiqua" w:cs="Arial"/>
                <w:lang w:val="id-ID"/>
              </w:rPr>
              <w:t>Konsultasi pra-asesmen dengan asesi sesuai prosedur.</w:t>
            </w:r>
          </w:p>
          <w:p w14:paraId="2DC2085A" w14:textId="582BD3D2" w:rsidR="001318FE" w:rsidRPr="00293A92" w:rsidRDefault="00E92520" w:rsidP="0037638B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r w:rsidRPr="00293A92">
              <w:rPr>
                <w:rFonts w:ascii="Book Antiqua" w:hAnsi="Book Antiqua" w:cs="Arial"/>
              </w:rPr>
              <w:t xml:space="preserve">Bila </w:t>
            </w:r>
            <w:proofErr w:type="spellStart"/>
            <w:r w:rsidRPr="00293A92">
              <w:rPr>
                <w:rFonts w:ascii="Book Antiqua" w:hAnsi="Book Antiqua" w:cs="Arial"/>
              </w:rPr>
              <w:t>diperlukan</w:t>
            </w:r>
            <w:proofErr w:type="spellEnd"/>
            <w:r w:rsidRPr="00293A92">
              <w:rPr>
                <w:rFonts w:ascii="Book Antiqua" w:hAnsi="Book Antiqua" w:cs="Arial"/>
              </w:rPr>
              <w:t xml:space="preserve">, </w:t>
            </w:r>
            <w:proofErr w:type="spellStart"/>
            <w:r w:rsidRPr="00293A92">
              <w:rPr>
                <w:rFonts w:ascii="Book Antiqua" w:hAnsi="Book Antiqua" w:cs="Arial"/>
              </w:rPr>
              <w:t>l</w:t>
            </w:r>
            <w:r w:rsidR="00FE5289" w:rsidRPr="00293A92">
              <w:rPr>
                <w:rFonts w:ascii="Book Antiqua" w:hAnsi="Book Antiqua" w:cs="Arial"/>
              </w:rPr>
              <w:t>akukan</w:t>
            </w:r>
            <w:proofErr w:type="spellEnd"/>
            <w:r w:rsidR="00FE5289" w:rsidRPr="00293A92">
              <w:rPr>
                <w:rFonts w:ascii="Book Antiqua" w:hAnsi="Book Antiqua" w:cs="Arial"/>
              </w:rPr>
              <w:t xml:space="preserve"> </w:t>
            </w:r>
            <w:proofErr w:type="spellStart"/>
            <w:r w:rsidR="005248DB" w:rsidRPr="00293A92">
              <w:rPr>
                <w:rFonts w:ascii="Book Antiqua" w:hAnsi="Book Antiqua" w:cs="Arial"/>
              </w:rPr>
              <w:t>pengkajian</w:t>
            </w:r>
            <w:proofErr w:type="spellEnd"/>
            <w:r w:rsidR="005248DB" w:rsidRPr="00293A92">
              <w:rPr>
                <w:rFonts w:ascii="Book Antiqua" w:hAnsi="Book Antiqua" w:cs="Arial"/>
              </w:rPr>
              <w:t xml:space="preserve"> / </w:t>
            </w:r>
            <w:proofErr w:type="spellStart"/>
            <w:r w:rsidR="005248DB" w:rsidRPr="00293A92">
              <w:rPr>
                <w:rFonts w:ascii="Book Antiqua" w:hAnsi="Book Antiqua" w:cs="Arial"/>
              </w:rPr>
              <w:t>peninjauan</w:t>
            </w:r>
            <w:proofErr w:type="spellEnd"/>
            <w:r w:rsidR="005248DB" w:rsidRPr="00293A92">
              <w:rPr>
                <w:rFonts w:ascii="Book Antiqua" w:hAnsi="Book Antiqua" w:cs="Arial"/>
              </w:rPr>
              <w:t xml:space="preserve"> </w:t>
            </w:r>
            <w:proofErr w:type="spellStart"/>
            <w:r w:rsidR="005248DB" w:rsidRPr="00293A92">
              <w:rPr>
                <w:rFonts w:ascii="Book Antiqua" w:hAnsi="Book Antiqua" w:cs="Arial"/>
              </w:rPr>
              <w:t>serta</w:t>
            </w:r>
            <w:proofErr w:type="spellEnd"/>
            <w:r w:rsidR="005248DB" w:rsidRPr="00293A92">
              <w:rPr>
                <w:rFonts w:ascii="Book Antiqua" w:hAnsi="Book Antiqua" w:cs="Arial"/>
              </w:rPr>
              <w:t xml:space="preserve"> </w:t>
            </w:r>
            <w:r w:rsidR="00D518DA" w:rsidRPr="00293A92">
              <w:rPr>
                <w:rFonts w:ascii="Book Antiqua" w:hAnsi="Book Antiqua" w:cs="Arial"/>
              </w:rPr>
              <w:t>p</w:t>
            </w:r>
            <w:r w:rsidR="001318FE" w:rsidRPr="00293A92">
              <w:rPr>
                <w:rFonts w:ascii="Book Antiqua" w:hAnsi="Book Antiqua" w:cs="Arial"/>
                <w:lang w:val="id-ID"/>
              </w:rPr>
              <w:t>enyesuaian</w:t>
            </w:r>
            <w:r w:rsidR="001318FE" w:rsidRPr="00293A92">
              <w:rPr>
                <w:rFonts w:ascii="Book Antiqua" w:hAnsi="Book Antiqua" w:cs="Arial"/>
              </w:rPr>
              <w:t xml:space="preserve"> </w:t>
            </w:r>
            <w:r w:rsidR="001318FE" w:rsidRPr="00293A92">
              <w:rPr>
                <w:rFonts w:ascii="Book Antiqua" w:hAnsi="Book Antiqua" w:cs="Arial"/>
                <w:lang w:val="id-ID"/>
              </w:rPr>
              <w:t>yang</w:t>
            </w:r>
            <w:r w:rsidR="001318FE" w:rsidRPr="00293A92">
              <w:rPr>
                <w:rFonts w:ascii="Book Antiqua" w:hAnsi="Book Antiqua" w:cs="Arial"/>
              </w:rPr>
              <w:t xml:space="preserve"> </w:t>
            </w:r>
            <w:r w:rsidR="001318FE" w:rsidRPr="00293A92">
              <w:rPr>
                <w:rFonts w:ascii="Book Antiqua" w:hAnsi="Book Antiqua" w:cs="Arial"/>
                <w:lang w:val="id-ID"/>
              </w:rPr>
              <w:t>wajar</w:t>
            </w:r>
            <w:r w:rsidR="00362A34" w:rsidRPr="00293A92">
              <w:rPr>
                <w:rFonts w:ascii="Book Antiqua" w:hAnsi="Book Antiqua" w:cs="Arial"/>
              </w:rPr>
              <w:t xml:space="preserve"> </w:t>
            </w:r>
            <w:proofErr w:type="spellStart"/>
            <w:r w:rsidR="00362A34" w:rsidRPr="00293A92">
              <w:rPr>
                <w:rFonts w:ascii="Book Antiqua" w:hAnsi="Book Antiqua" w:cs="Arial"/>
              </w:rPr>
              <w:t>terhadap</w:t>
            </w:r>
            <w:proofErr w:type="spellEnd"/>
            <w:r w:rsidR="00362A34" w:rsidRPr="00293A92">
              <w:rPr>
                <w:rFonts w:ascii="Book Antiqua" w:hAnsi="Book Antiqua" w:cs="Arial"/>
              </w:rPr>
              <w:t xml:space="preserve"> </w:t>
            </w:r>
            <w:r w:rsidR="001318FE" w:rsidRPr="00293A92">
              <w:rPr>
                <w:rFonts w:ascii="Book Antiqua" w:hAnsi="Book Antiqua" w:cs="Arial"/>
                <w:lang w:val="id-ID"/>
              </w:rPr>
              <w:t>Instrumen dan metode asesmen sesuai karakteristik peserta.</w:t>
            </w:r>
          </w:p>
          <w:p w14:paraId="1C421365" w14:textId="2CC8AA7A" w:rsidR="001318FE" w:rsidRPr="001318FE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Kaji</w:t>
            </w:r>
            <w:r w:rsidR="00F87780">
              <w:rPr>
                <w:rFonts w:ascii="Book Antiqua" w:hAnsi="Book Antiqua" w:cs="Arial"/>
              </w:rPr>
              <w:t>/</w:t>
            </w:r>
            <w:r w:rsidR="00F87780">
              <w:rPr>
                <w:rFonts w:ascii="Book Antiqua" w:hAnsi="Book Antiqua" w:cs="Arial"/>
                <w:i/>
                <w:iCs/>
              </w:rPr>
              <w:t>review</w:t>
            </w:r>
            <w:r w:rsidR="00392C29" w:rsidRPr="001318FE">
              <w:rPr>
                <w:rFonts w:ascii="Book Antiqua" w:hAnsi="Book Antiqua" w:cs="Arial"/>
                <w:lang w:val="id-ID"/>
              </w:rPr>
              <w:t xml:space="preserve"> Rekaman</w:t>
            </w:r>
            <w:r w:rsidR="00972FB0">
              <w:rPr>
                <w:rFonts w:ascii="Book Antiqua" w:hAnsi="Book Antiqua" w:cs="Arial"/>
              </w:rPr>
              <w:t xml:space="preserve"> </w:t>
            </w:r>
            <w:r w:rsidR="00572629" w:rsidRPr="001318FE">
              <w:rPr>
                <w:rFonts w:ascii="Book Antiqua" w:hAnsi="Book Antiqua" w:cs="Arial"/>
                <w:lang w:val="id-ID"/>
              </w:rPr>
              <w:t>formulir asesmen mandiri peserta</w:t>
            </w:r>
            <w:r w:rsidR="00572629"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</w:rPr>
              <w:t xml:space="preserve">dan </w:t>
            </w:r>
            <w:proofErr w:type="spellStart"/>
            <w:r>
              <w:rPr>
                <w:rFonts w:ascii="Book Antiqua" w:hAnsi="Book Antiqua" w:cs="Arial"/>
              </w:rPr>
              <w:t>berikan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62555" w:rsidRPr="001318FE">
              <w:rPr>
                <w:rFonts w:ascii="Book Antiqua" w:hAnsi="Book Antiqua" w:cs="Arial"/>
                <w:lang w:val="id-ID"/>
              </w:rPr>
              <w:t>rekomendasi tindak lanjut asesmen</w:t>
            </w:r>
            <w:r w:rsidR="001318FE" w:rsidRPr="001318FE">
              <w:rPr>
                <w:rFonts w:ascii="Book Antiqua" w:hAnsi="Book Antiqua" w:cs="Arial"/>
                <w:lang w:val="id-ID"/>
              </w:rPr>
              <w:t>.</w:t>
            </w:r>
          </w:p>
          <w:p w14:paraId="3A6B17DA" w14:textId="30FC8DF7" w:rsidR="001318FE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p</w:t>
            </w:r>
            <w:r w:rsidR="001318FE" w:rsidRPr="001318FE">
              <w:rPr>
                <w:rFonts w:ascii="Book Antiqua" w:hAnsi="Book Antiqua" w:cs="Arial"/>
                <w:lang w:val="id-ID"/>
              </w:rPr>
              <w:t>engorganisasian dan jadwal asesmen oleh pihak yang relevan.</w:t>
            </w:r>
          </w:p>
          <w:p w14:paraId="243E2AC6" w14:textId="77777777" w:rsidR="001318FE" w:rsidRPr="001318FE" w:rsidRDefault="001318FE" w:rsidP="001318FE">
            <w:pPr>
              <w:pStyle w:val="BodyText"/>
              <w:spacing w:after="60"/>
              <w:ind w:left="360"/>
              <w:jc w:val="left"/>
              <w:rPr>
                <w:rFonts w:ascii="Book Antiqua" w:hAnsi="Book Antiqua" w:cs="Arial"/>
                <w:lang w:val="id-ID"/>
              </w:rPr>
            </w:pPr>
          </w:p>
          <w:p w14:paraId="7E47A98D" w14:textId="733A59BA" w:rsidR="001318FE" w:rsidRPr="00960960" w:rsidRDefault="001318FE" w:rsidP="001318FE">
            <w:pPr>
              <w:pStyle w:val="BodyText"/>
              <w:spacing w:after="60"/>
              <w:ind w:left="360"/>
              <w:jc w:val="left"/>
              <w:rPr>
                <w:rFonts w:ascii="Book Antiqua" w:hAnsi="Book Antiqua" w:cs="Arial"/>
                <w:lang w:val="id-ID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07647" w14:textId="1F9F486F" w:rsidR="00ED5A31" w:rsidRPr="00FE7B14" w:rsidRDefault="00FE0EFF" w:rsidP="00ED5A3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D5A31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ED5A31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D5A3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Permohonan</w:t>
            </w:r>
            <w:proofErr w:type="spellEnd"/>
            <w:r w:rsidR="00ED5A3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D5A3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Sertifikasi</w:t>
            </w:r>
            <w:proofErr w:type="spellEnd"/>
            <w:r w:rsidR="00ED5A3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D5A3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</w:p>
          <w:p w14:paraId="14365C29" w14:textId="77777777" w:rsidR="00ED5A31" w:rsidRPr="00FE7B14" w:rsidRDefault="00ED5A31" w:rsidP="00ED5A31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(FR-APL-01)</w:t>
            </w:r>
          </w:p>
          <w:p w14:paraId="161327F4" w14:textId="047A469F" w:rsidR="00AA0317" w:rsidRPr="00367F11" w:rsidRDefault="00AA0317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Berkas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Persyaratan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Peserta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Uji</w:t>
            </w:r>
          </w:p>
          <w:p w14:paraId="6401F647" w14:textId="3CBEA315" w:rsidR="00FE0EFF" w:rsidRPr="00367F11" w:rsidRDefault="00FE0EFF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proofErr w:type="gram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C83E7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C83E7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proofErr w:type="gramEnd"/>
            <w:r w:rsidR="00C83E7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Mandiri</w:t>
            </w:r>
            <w:proofErr w:type="spellEnd"/>
            <w:r w:rsidR="006315F9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(FR-APL-02)</w:t>
            </w:r>
          </w:p>
          <w:p w14:paraId="3A51EE24" w14:textId="39DE5AC4" w:rsidR="00FE0EFF" w:rsidRPr="00367F11" w:rsidRDefault="005B323C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lastRenderedPageBreak/>
              <w:t>Rekaman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Merencanakan</w:t>
            </w:r>
            <w:proofErr w:type="spellEnd"/>
            <w:r w:rsidR="00263F8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63F8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Aktivitas</w:t>
            </w:r>
            <w:proofErr w:type="spellEnd"/>
            <w:r w:rsidR="00263F8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dan Proses </w:t>
            </w:r>
            <w:proofErr w:type="spellStart"/>
            <w:r w:rsidR="00263F8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676E50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="00FE0EFF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(FR-MAPA.01)</w:t>
            </w:r>
          </w:p>
          <w:p w14:paraId="4F9A80ED" w14:textId="145E85C8" w:rsidR="00BA1397" w:rsidRPr="00367F11" w:rsidRDefault="00FE0EFF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Hasil </w:t>
            </w:r>
            <w:proofErr w:type="spell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penyesuaian</w:t>
            </w:r>
            <w:proofErr w:type="spellEnd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rencana</w:t>
            </w:r>
            <w:proofErr w:type="spellEnd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gram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dan </w:t>
            </w:r>
            <w:r w:rsidR="008A0EF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A0EF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proofErr w:type="gramEnd"/>
            <w:r w:rsidR="008A0EF1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proofErr w:type="spell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bila</w:t>
            </w:r>
            <w:proofErr w:type="spellEnd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ada</w:t>
            </w:r>
            <w:proofErr w:type="spellEnd"/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(FR-MAPA.01</w:t>
            </w:r>
            <w:r w:rsidR="006A1A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,</w:t>
            </w:r>
            <w:r w:rsidR="0042612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6A1A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FR.IA.01</w:t>
            </w:r>
            <w:r w:rsidR="0042612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42612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</w:t>
            </w:r>
            <w:proofErr w:type="spellEnd"/>
            <w:r w:rsidR="0042612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FR.IA.11</w:t>
            </w:r>
            <w:r w:rsidRPr="0001523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3DBD4DD7" w:rsidR="00665C5A" w:rsidRPr="00665C5A" w:rsidRDefault="005D5602" w:rsidP="00665C5A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11D5E" w14:textId="77777777" w:rsidR="001318FE" w:rsidRPr="001318FE" w:rsidRDefault="001318FE" w:rsidP="001318F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Menyelenggarakan proses asesmen kompetensi</w:t>
            </w:r>
          </w:p>
          <w:p w14:paraId="154EDA19" w14:textId="77777777" w:rsidR="001318FE" w:rsidRDefault="001318FE" w:rsidP="001318FE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51005878" w:rsidR="00DF4B92" w:rsidRPr="001318FE" w:rsidRDefault="00DF4B92" w:rsidP="001318F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318F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92AFDA8" w14:textId="02953B7A" w:rsidR="001318FE" w:rsidRPr="001318FE" w:rsidRDefault="001318FE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 w:rsidRPr="001318FE">
              <w:rPr>
                <w:rFonts w:ascii="Book Antiqua" w:hAnsi="Book Antiqua" w:cs="Arial"/>
              </w:rPr>
              <w:t>S</w:t>
            </w:r>
            <w:r w:rsidR="00FE5289">
              <w:rPr>
                <w:rFonts w:ascii="Book Antiqua" w:hAnsi="Book Antiqua" w:cs="Arial"/>
              </w:rPr>
              <w:t>iapkan</w:t>
            </w:r>
            <w:proofErr w:type="spellEnd"/>
            <w:r w:rsidR="00FE5289">
              <w:rPr>
                <w:rFonts w:ascii="Book Antiqua" w:hAnsi="Book Antiqua" w:cs="Arial"/>
              </w:rPr>
              <w:t xml:space="preserve"> </w:t>
            </w:r>
            <w:proofErr w:type="spellStart"/>
            <w:r w:rsidR="00FE5289">
              <w:rPr>
                <w:rFonts w:ascii="Book Antiqua" w:hAnsi="Book Antiqua" w:cs="Arial"/>
              </w:rPr>
              <w:t>s</w:t>
            </w:r>
            <w:r w:rsidRPr="001318FE">
              <w:rPr>
                <w:rFonts w:ascii="Book Antiqua" w:hAnsi="Book Antiqua" w:cs="Arial"/>
              </w:rPr>
              <w:t>umber</w:t>
            </w:r>
            <w:proofErr w:type="spellEnd"/>
            <w:r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Pr="001318FE">
              <w:rPr>
                <w:rFonts w:ascii="Book Antiqua" w:hAnsi="Book Antiqua" w:cs="Arial"/>
              </w:rPr>
              <w:t>daya</w:t>
            </w:r>
            <w:proofErr w:type="spellEnd"/>
            <w:r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Pr="001318FE">
              <w:rPr>
                <w:rFonts w:ascii="Book Antiqua" w:hAnsi="Book Antiqua" w:cs="Arial"/>
              </w:rPr>
              <w:t>asesmen</w:t>
            </w:r>
            <w:proofErr w:type="spellEnd"/>
            <w:r w:rsidRPr="001318FE">
              <w:rPr>
                <w:rFonts w:ascii="Book Antiqua" w:hAnsi="Book Antiqua" w:cs="Arial"/>
              </w:rPr>
              <w:t xml:space="preserve"> oleh </w:t>
            </w:r>
            <w:proofErr w:type="spellStart"/>
            <w:r w:rsidRPr="001318FE">
              <w:rPr>
                <w:rFonts w:ascii="Book Antiqua" w:hAnsi="Book Antiqua" w:cs="Arial"/>
              </w:rPr>
              <w:t>tim</w:t>
            </w:r>
            <w:proofErr w:type="spellEnd"/>
            <w:r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Pr="001318FE">
              <w:rPr>
                <w:rFonts w:ascii="Book Antiqua" w:hAnsi="Book Antiqua" w:cs="Arial"/>
              </w:rPr>
              <w:t>asesmen</w:t>
            </w:r>
            <w:proofErr w:type="spellEnd"/>
            <w:r w:rsidRPr="001318FE">
              <w:rPr>
                <w:rFonts w:ascii="Book Antiqua" w:hAnsi="Book Antiqua" w:cs="Arial"/>
              </w:rPr>
              <w:t>.</w:t>
            </w:r>
          </w:p>
          <w:p w14:paraId="015219E9" w14:textId="37F8E24C" w:rsidR="001318FE" w:rsidRPr="001318FE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Undang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Peserta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untuk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mengikuti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  <w:p w14:paraId="45B8A722" w14:textId="79F82061" w:rsidR="001318FE" w:rsidRPr="001318FE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sesuai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prosedur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pelaksanaan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asesmen</w:t>
            </w:r>
            <w:proofErr w:type="spellEnd"/>
            <w:r w:rsidR="00667B4D">
              <w:rPr>
                <w:rFonts w:ascii="Book Antiqua" w:hAnsi="Book Antiqua" w:cs="Arial"/>
              </w:rPr>
              <w:t>.</w:t>
            </w:r>
          </w:p>
          <w:p w14:paraId="6FAFB7B5" w14:textId="69405E53" w:rsidR="005659DE" w:rsidRPr="00DF4B92" w:rsidRDefault="00FE5289" w:rsidP="00293A92">
            <w:pPr>
              <w:pStyle w:val="BodyText"/>
              <w:numPr>
                <w:ilvl w:val="1"/>
                <w:numId w:val="14"/>
              </w:numPr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Laporan</w:t>
            </w:r>
            <w:proofErr w:type="spellEnd"/>
            <w:r w:rsid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kepada</w:t>
            </w:r>
            <w:proofErr w:type="spellEnd"/>
            <w:r w:rsidR="001318FE" w:rsidRPr="001318FE">
              <w:rPr>
                <w:rFonts w:ascii="Book Antiqua" w:hAnsi="Book Antiqua" w:cs="Arial"/>
              </w:rPr>
              <w:t xml:space="preserve"> </w:t>
            </w:r>
            <w:proofErr w:type="spellStart"/>
            <w:r w:rsidR="001318FE" w:rsidRPr="001318FE">
              <w:rPr>
                <w:rFonts w:ascii="Book Antiqua" w:hAnsi="Book Antiqua" w:cs="Arial"/>
              </w:rPr>
              <w:t>organisasi</w:t>
            </w:r>
            <w:proofErr w:type="spellEnd"/>
            <w:r w:rsidR="001318FE" w:rsidRPr="001318FE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E7F76" w14:textId="77777777" w:rsidR="00032E1D" w:rsidRPr="00367F11" w:rsidRDefault="00032E1D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Undangan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asesi</w:t>
            </w:r>
            <w:proofErr w:type="spellEnd"/>
          </w:p>
          <w:p w14:paraId="4571CA86" w14:textId="26411746" w:rsidR="00DD3F17" w:rsidRPr="00367F11" w:rsidRDefault="00EA36F3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proofErr w:type="spellStart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yang </w:t>
            </w:r>
            <w:proofErr w:type="spellStart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akan</w:t>
            </w:r>
            <w:proofErr w:type="spellEnd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digunakan</w:t>
            </w:r>
            <w:proofErr w:type="spellEnd"/>
            <w:r w:rsidR="0017230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(FR-IA)</w:t>
            </w:r>
          </w:p>
          <w:p w14:paraId="7C8C0FCC" w14:textId="77777777" w:rsidR="00032E1D" w:rsidRPr="00367F11" w:rsidRDefault="00032E1D" w:rsidP="00367F11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Keputusan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(FR-AK.02)</w:t>
            </w:r>
          </w:p>
          <w:p w14:paraId="24470217" w14:textId="77777777" w:rsidR="00032E1D" w:rsidRPr="00367F11" w:rsidRDefault="00032E1D" w:rsidP="00367F11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umpan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balik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(FR-AK.03)</w:t>
            </w:r>
          </w:p>
          <w:p w14:paraId="1A0DEE47" w14:textId="53A20735" w:rsidR="00032E1D" w:rsidRPr="00653319" w:rsidRDefault="00032E1D" w:rsidP="00367F11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(FR-AK.05)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5782AF40" w:rsidR="005659DE" w:rsidRPr="00FB4F86" w:rsidRDefault="005D5602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F7AEB" w14:textId="0A639FE5" w:rsidR="001318FE" w:rsidRPr="001318FE" w:rsidRDefault="001318FE" w:rsidP="001318F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318F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Membuat</w:t>
            </w:r>
            <w:proofErr w:type="spellEnd"/>
            <w:r w:rsidR="00ED55A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18F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keputusan</w:t>
            </w:r>
            <w:proofErr w:type="spellEnd"/>
            <w:r w:rsidRPr="001318F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18F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sertifikasi</w:t>
            </w:r>
            <w:proofErr w:type="spellEnd"/>
            <w:r w:rsidRPr="001318F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Kompetensi</w:t>
            </w:r>
            <w:proofErr w:type="spellEnd"/>
          </w:p>
          <w:p w14:paraId="4AB7C929" w14:textId="77777777" w:rsidR="001318FE" w:rsidRDefault="001318FE" w:rsidP="001318FE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7EE67729" w14:textId="20AB59B6" w:rsidR="001318FE" w:rsidRPr="001318FE" w:rsidRDefault="00F86D99" w:rsidP="001318F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318F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318F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0492D3D" w14:textId="043011B2" w:rsidR="001318FE" w:rsidRDefault="00FE5289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Tetapkan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Tim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teknis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untuk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verifikasi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hasil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18588A0F" w14:textId="23522162" w:rsidR="004E015A" w:rsidRDefault="00D3429E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Verifikasi</w:t>
            </w:r>
            <w:proofErr w:type="spellEnd"/>
            <w:r w:rsidR="00FE5289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Proses, dan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rekomendasi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hasil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untuk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menetapkan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keputusan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1318FE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6C9D5FA5" w14:textId="7D692BEA" w:rsidR="004E015A" w:rsidRDefault="00FE5289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Buat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Keputusan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pemberian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dengan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surat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keputusan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ditandatangai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personel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lembaga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diberi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kewenangan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08CF9A85" w14:textId="6EC0F81D" w:rsidR="004E015A" w:rsidRDefault="00FE5289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Terbitkan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sesuai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dengan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skema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diajukan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peserta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1AEFB5D7" w14:textId="52547658" w:rsidR="004E015A" w:rsidRDefault="00F156CB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</w:t>
            </w:r>
            <w:r w:rsidR="00FE5289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istribusikan</w:t>
            </w:r>
            <w:proofErr w:type="spellEnd"/>
            <w:r w:rsidR="00FE5289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kepada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peserta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mengajukan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dengan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menanda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tangani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bukti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penerimaan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komitmen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pemegang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5EB3CB89" w14:textId="426B5E3D" w:rsidR="001318FE" w:rsidRPr="004E015A" w:rsidRDefault="00FE5289" w:rsidP="00293A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9" w:hanging="284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proofErr w:type="spellStart"/>
            <w:r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Informasikan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</w:t>
            </w:r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elaksanaan</w:t>
            </w:r>
            <w:proofErr w:type="spellEnd"/>
            <w:r w:rsidR="00224E6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surveilan</w:t>
            </w:r>
            <w:proofErr w:type="spellEnd"/>
            <w:r w:rsid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ulang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kepada</w:t>
            </w:r>
            <w:proofErr w:type="spellEnd"/>
            <w:proofErr w:type="gram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pemegang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sertifikat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sesuai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dengan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prosedur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lembaga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profesi</w:t>
            </w:r>
            <w:proofErr w:type="spellEnd"/>
            <w:r w:rsidR="001318FE" w:rsidRPr="004E015A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.</w:t>
            </w:r>
          </w:p>
          <w:p w14:paraId="45A9C20C" w14:textId="77777777" w:rsidR="00F86D99" w:rsidRDefault="00F86D99" w:rsidP="001318FE">
            <w:pPr>
              <w:spacing w:after="60" w:line="240" w:lineRule="auto"/>
              <w:rPr>
                <w:rFonts w:ascii="Book Antiqua" w:hAnsi="Book Antiqua" w:cs="Arial"/>
              </w:rPr>
            </w:pPr>
          </w:p>
          <w:p w14:paraId="64D85F5F" w14:textId="51084772" w:rsidR="001318FE" w:rsidRPr="00960960" w:rsidRDefault="001318FE" w:rsidP="001318FE">
            <w:pPr>
              <w:spacing w:after="6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C09CC" w14:textId="77777777" w:rsidR="00FC2798" w:rsidRPr="00367F11" w:rsidRDefault="00FC2798" w:rsidP="00367F11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Tim Teknis (FR.KEP-02)</w:t>
            </w:r>
          </w:p>
          <w:p w14:paraId="17D1FEA2" w14:textId="77777777" w:rsidR="00367F11" w:rsidRPr="00367F11" w:rsidRDefault="00367F11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hasil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verifikasi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rekomendasi</w:t>
            </w:r>
            <w:proofErr w:type="spellEnd"/>
          </w:p>
          <w:p w14:paraId="6529360B" w14:textId="77777777" w:rsidR="00A76445" w:rsidRDefault="00367F11" w:rsidP="00A76445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(FR.KEP-04)</w:t>
            </w:r>
          </w:p>
          <w:p w14:paraId="2052354E" w14:textId="7D07B1F2" w:rsidR="00367F11" w:rsidRPr="00A76445" w:rsidRDefault="00A76445" w:rsidP="00A7644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Surat Keputusan</w:t>
            </w:r>
            <w:r w:rsidR="00367F11" w:rsidRPr="00A7644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Uji </w:t>
            </w:r>
            <w:proofErr w:type="spellStart"/>
            <w:r w:rsidR="00367F11" w:rsidRPr="00A7644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</w:p>
          <w:p w14:paraId="26EB7216" w14:textId="77777777" w:rsidR="00D9597F" w:rsidRDefault="00367F11" w:rsidP="00D9597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(FR.KEP-05)</w:t>
            </w:r>
          </w:p>
          <w:p w14:paraId="4F91B2BF" w14:textId="2BB3D2C4" w:rsidR="00032E1D" w:rsidRDefault="00A0213C" w:rsidP="00367F11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9622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Tanda </w:t>
            </w:r>
            <w:proofErr w:type="spellStart"/>
            <w:r w:rsidR="009622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Terima</w:t>
            </w:r>
            <w:proofErr w:type="spellEnd"/>
            <w:r w:rsidR="009622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9622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Sertifikat</w:t>
            </w:r>
            <w:proofErr w:type="spellEnd"/>
          </w:p>
          <w:p w14:paraId="2CA965E6" w14:textId="56CAD166" w:rsidR="00A0213C" w:rsidRPr="00A0213C" w:rsidRDefault="00A0213C" w:rsidP="00A021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(FR.</w:t>
            </w:r>
            <w:r w:rsidR="000B6FA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-0</w:t>
            </w:r>
            <w:r w:rsidR="00DD7C5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2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  <w:p w14:paraId="5CFF9DC0" w14:textId="77777777" w:rsidR="00F0319C" w:rsidRPr="00A0213C" w:rsidRDefault="002829BA" w:rsidP="00367F1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 w:rsidR="00B101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</w:t>
            </w:r>
            <w:r w:rsidR="005D38B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ernyataan</w:t>
            </w:r>
            <w:proofErr w:type="spellEnd"/>
            <w:r w:rsidR="00032E1D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211E9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Pemegang</w:t>
            </w:r>
            <w:proofErr w:type="spellEnd"/>
            <w:r w:rsidR="00E211E9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211E9" w:rsidRPr="00367F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Sertifkat</w:t>
            </w:r>
            <w:proofErr w:type="spellEnd"/>
          </w:p>
          <w:p w14:paraId="47B8FF14" w14:textId="7662834B" w:rsidR="00A0213C" w:rsidRPr="00A0213C" w:rsidRDefault="00A0213C" w:rsidP="00A021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(FR.</w:t>
            </w:r>
            <w:r w:rsidR="000B6FA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-0</w:t>
            </w:r>
            <w:r w:rsidR="00DD7C5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3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0C832D39" w:rsidR="00F86D99" w:rsidRPr="00564F0B" w:rsidRDefault="005D5602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4E31D" w14:textId="77777777" w:rsidR="00273034" w:rsidRDefault="00273034" w:rsidP="00A93EF6">
      <w:pPr>
        <w:spacing w:after="0" w:line="240" w:lineRule="auto"/>
      </w:pPr>
      <w:r>
        <w:separator/>
      </w:r>
    </w:p>
  </w:endnote>
  <w:endnote w:type="continuationSeparator" w:id="0">
    <w:p w14:paraId="26E7021A" w14:textId="77777777" w:rsidR="00273034" w:rsidRDefault="00273034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3C62D91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5D5602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880A6E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880A6E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880A6E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7008CE01" w:rsidR="001F73CB" w:rsidRPr="00880A6E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 w:rsidR="00880A6E">
      <w:rPr>
        <w:rFonts w:ascii="Book Antiqua" w:hAnsi="Book Antiqua" w:cs="Arial"/>
        <w:color w:val="000000"/>
        <w:sz w:val="20"/>
      </w:rPr>
      <w:t xml:space="preserve"> Universitas </w:t>
    </w:r>
    <w:proofErr w:type="spellStart"/>
    <w:r w:rsidR="00880A6E">
      <w:rPr>
        <w:rFonts w:ascii="Book Antiqua" w:hAnsi="Book Antiqua" w:cs="Arial"/>
        <w:color w:val="000000"/>
        <w:sz w:val="20"/>
      </w:rPr>
      <w:t>Mercu</w:t>
    </w:r>
    <w:proofErr w:type="spellEnd"/>
    <w:r w:rsidR="00880A6E">
      <w:rPr>
        <w:rFonts w:ascii="Book Antiqua" w:hAnsi="Book Antiqua" w:cs="Arial"/>
        <w:color w:val="000000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057C" w14:textId="77777777" w:rsidR="00273034" w:rsidRDefault="00273034" w:rsidP="00A93EF6">
      <w:pPr>
        <w:spacing w:after="0" w:line="240" w:lineRule="auto"/>
      </w:pPr>
      <w:r>
        <w:separator/>
      </w:r>
    </w:p>
  </w:footnote>
  <w:footnote w:type="continuationSeparator" w:id="0">
    <w:p w14:paraId="03460087" w14:textId="77777777" w:rsidR="00273034" w:rsidRDefault="00273034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641E1B9D" w:rsidR="00356E1B" w:rsidRPr="00A51AA7" w:rsidRDefault="00356E1B" w:rsidP="00765427">
          <w:pPr>
            <w:spacing w:after="0" w:line="240" w:lineRule="auto"/>
            <w:ind w:left="490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765427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72164AD8" wp14:editId="5C42477D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02CE8FEB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1F037B">
            <w:rPr>
              <w:rFonts w:ascii="Book Antiqua" w:hAnsi="Book Antiqua" w:cs="Arial"/>
              <w:sz w:val="16"/>
              <w:szCs w:val="16"/>
              <w:lang w:val="en-US"/>
            </w:rPr>
            <w:t>4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880A6E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765427">
          <w:pPr>
            <w:spacing w:after="0" w:line="240" w:lineRule="auto"/>
            <w:ind w:left="490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7F68849A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880A6E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765427">
          <w:pPr>
            <w:spacing w:after="0" w:line="240" w:lineRule="auto"/>
            <w:ind w:left="490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26144345" w:rsidR="00356E1B" w:rsidRPr="00890112" w:rsidRDefault="001318FE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MELAYANI PELAKSANAAN KEGIATAN SERTIFIKASI KOMPETENSI PADA LEMBAGA SERTIFIKASI PROFESI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765427">
          <w:pPr>
            <w:spacing w:after="0" w:line="240" w:lineRule="auto"/>
            <w:ind w:left="490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0C43DA"/>
    <w:multiLevelType w:val="multilevel"/>
    <w:tmpl w:val="7402CF66"/>
    <w:lvl w:ilvl="0">
      <w:start w:val="1"/>
      <w:numFmt w:val="lowerLetter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937BCC"/>
    <w:multiLevelType w:val="hybridMultilevel"/>
    <w:tmpl w:val="05FCE1D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0047"/>
    <w:multiLevelType w:val="multilevel"/>
    <w:tmpl w:val="C76858E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A546EC"/>
    <w:multiLevelType w:val="multilevel"/>
    <w:tmpl w:val="0F581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8B4B95"/>
    <w:multiLevelType w:val="multilevel"/>
    <w:tmpl w:val="95A437DC"/>
    <w:lvl w:ilvl="0">
      <w:start w:val="1"/>
      <w:numFmt w:val="lowerLetter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72A4A"/>
    <w:multiLevelType w:val="multilevel"/>
    <w:tmpl w:val="0840E854"/>
    <w:lvl w:ilvl="0">
      <w:start w:val="1"/>
      <w:numFmt w:val="lowerLetter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0189794">
    <w:abstractNumId w:val="15"/>
  </w:num>
  <w:num w:numId="2" w16cid:durableId="1319189161">
    <w:abstractNumId w:val="13"/>
  </w:num>
  <w:num w:numId="3" w16cid:durableId="761414117">
    <w:abstractNumId w:val="3"/>
  </w:num>
  <w:num w:numId="4" w16cid:durableId="1646274569">
    <w:abstractNumId w:val="10"/>
  </w:num>
  <w:num w:numId="5" w16cid:durableId="1480152686">
    <w:abstractNumId w:val="19"/>
  </w:num>
  <w:num w:numId="6" w16cid:durableId="666979152">
    <w:abstractNumId w:val="9"/>
  </w:num>
  <w:num w:numId="7" w16cid:durableId="1903564611">
    <w:abstractNumId w:val="5"/>
  </w:num>
  <w:num w:numId="8" w16cid:durableId="306326131">
    <w:abstractNumId w:val="17"/>
  </w:num>
  <w:num w:numId="9" w16cid:durableId="598368228">
    <w:abstractNumId w:val="18"/>
  </w:num>
  <w:num w:numId="10" w16cid:durableId="346442390">
    <w:abstractNumId w:val="0"/>
  </w:num>
  <w:num w:numId="11" w16cid:durableId="1251619082">
    <w:abstractNumId w:val="1"/>
  </w:num>
  <w:num w:numId="12" w16cid:durableId="908344841">
    <w:abstractNumId w:val="11"/>
  </w:num>
  <w:num w:numId="13" w16cid:durableId="492838048">
    <w:abstractNumId w:val="14"/>
  </w:num>
  <w:num w:numId="14" w16cid:durableId="1419788090">
    <w:abstractNumId w:val="6"/>
  </w:num>
  <w:num w:numId="15" w16cid:durableId="78797463">
    <w:abstractNumId w:val="2"/>
  </w:num>
  <w:num w:numId="16" w16cid:durableId="2102289887">
    <w:abstractNumId w:val="7"/>
  </w:num>
  <w:num w:numId="17" w16cid:durableId="715587796">
    <w:abstractNumId w:val="16"/>
  </w:num>
  <w:num w:numId="18" w16cid:durableId="1487823664">
    <w:abstractNumId w:val="12"/>
  </w:num>
  <w:num w:numId="19" w16cid:durableId="1387143712">
    <w:abstractNumId w:val="4"/>
  </w:num>
  <w:num w:numId="20" w16cid:durableId="198902105">
    <w:abstractNumId w:val="20"/>
  </w:num>
  <w:num w:numId="21" w16cid:durableId="31002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1523F"/>
    <w:rsid w:val="00015318"/>
    <w:rsid w:val="00023DF7"/>
    <w:rsid w:val="0003026B"/>
    <w:rsid w:val="00032E1D"/>
    <w:rsid w:val="00033CA7"/>
    <w:rsid w:val="000343B5"/>
    <w:rsid w:val="000407B3"/>
    <w:rsid w:val="00041E46"/>
    <w:rsid w:val="00051CF9"/>
    <w:rsid w:val="00054C26"/>
    <w:rsid w:val="00056100"/>
    <w:rsid w:val="00060AA6"/>
    <w:rsid w:val="000669B8"/>
    <w:rsid w:val="00083232"/>
    <w:rsid w:val="000A55AA"/>
    <w:rsid w:val="000B4EAD"/>
    <w:rsid w:val="000B6FAA"/>
    <w:rsid w:val="000C0320"/>
    <w:rsid w:val="000C2446"/>
    <w:rsid w:val="000C5226"/>
    <w:rsid w:val="000D1EE1"/>
    <w:rsid w:val="000D2173"/>
    <w:rsid w:val="000D251B"/>
    <w:rsid w:val="000D6DED"/>
    <w:rsid w:val="001166D1"/>
    <w:rsid w:val="001318FE"/>
    <w:rsid w:val="00163E7F"/>
    <w:rsid w:val="00165926"/>
    <w:rsid w:val="00165CDA"/>
    <w:rsid w:val="0017230C"/>
    <w:rsid w:val="00173FD7"/>
    <w:rsid w:val="00182C4E"/>
    <w:rsid w:val="001867A0"/>
    <w:rsid w:val="00190348"/>
    <w:rsid w:val="00192BF7"/>
    <w:rsid w:val="001957FA"/>
    <w:rsid w:val="001B5304"/>
    <w:rsid w:val="001C0AA2"/>
    <w:rsid w:val="001C0FE4"/>
    <w:rsid w:val="001D5570"/>
    <w:rsid w:val="001E3E3D"/>
    <w:rsid w:val="001E5FF9"/>
    <w:rsid w:val="001E72BA"/>
    <w:rsid w:val="001F037B"/>
    <w:rsid w:val="001F0D27"/>
    <w:rsid w:val="001F4689"/>
    <w:rsid w:val="001F73CB"/>
    <w:rsid w:val="00224E63"/>
    <w:rsid w:val="00225CFD"/>
    <w:rsid w:val="00225DD9"/>
    <w:rsid w:val="00234963"/>
    <w:rsid w:val="00235ACF"/>
    <w:rsid w:val="002375C5"/>
    <w:rsid w:val="00242DA2"/>
    <w:rsid w:val="0024608A"/>
    <w:rsid w:val="0025307A"/>
    <w:rsid w:val="00263B60"/>
    <w:rsid w:val="00263F8F"/>
    <w:rsid w:val="00273034"/>
    <w:rsid w:val="00277078"/>
    <w:rsid w:val="00277E8A"/>
    <w:rsid w:val="002800A2"/>
    <w:rsid w:val="002829BA"/>
    <w:rsid w:val="00293A92"/>
    <w:rsid w:val="002B1359"/>
    <w:rsid w:val="002C29EE"/>
    <w:rsid w:val="002D22C0"/>
    <w:rsid w:val="002E2123"/>
    <w:rsid w:val="002F29AC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62A34"/>
    <w:rsid w:val="00367F11"/>
    <w:rsid w:val="00374A65"/>
    <w:rsid w:val="00387306"/>
    <w:rsid w:val="00392C29"/>
    <w:rsid w:val="00393657"/>
    <w:rsid w:val="00397B22"/>
    <w:rsid w:val="003D7A88"/>
    <w:rsid w:val="003E395B"/>
    <w:rsid w:val="003E5218"/>
    <w:rsid w:val="0040621A"/>
    <w:rsid w:val="004218F8"/>
    <w:rsid w:val="004246AF"/>
    <w:rsid w:val="00426126"/>
    <w:rsid w:val="004320DA"/>
    <w:rsid w:val="00441D47"/>
    <w:rsid w:val="004478EA"/>
    <w:rsid w:val="00460D73"/>
    <w:rsid w:val="0046402D"/>
    <w:rsid w:val="00473BE6"/>
    <w:rsid w:val="00485BDB"/>
    <w:rsid w:val="00485DE4"/>
    <w:rsid w:val="0049220D"/>
    <w:rsid w:val="004951FC"/>
    <w:rsid w:val="004A00AF"/>
    <w:rsid w:val="004A2CC9"/>
    <w:rsid w:val="004B1756"/>
    <w:rsid w:val="004C0D20"/>
    <w:rsid w:val="004C4FC4"/>
    <w:rsid w:val="004C52BF"/>
    <w:rsid w:val="004C708C"/>
    <w:rsid w:val="004D657B"/>
    <w:rsid w:val="004E015A"/>
    <w:rsid w:val="004E272A"/>
    <w:rsid w:val="004E5C46"/>
    <w:rsid w:val="004F22FC"/>
    <w:rsid w:val="004F2E6F"/>
    <w:rsid w:val="004F3287"/>
    <w:rsid w:val="00511AA8"/>
    <w:rsid w:val="005248DB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240A"/>
    <w:rsid w:val="00572629"/>
    <w:rsid w:val="00573A24"/>
    <w:rsid w:val="00573C81"/>
    <w:rsid w:val="0058256B"/>
    <w:rsid w:val="00582F93"/>
    <w:rsid w:val="0058390E"/>
    <w:rsid w:val="0058565E"/>
    <w:rsid w:val="00585CF0"/>
    <w:rsid w:val="005A0D4E"/>
    <w:rsid w:val="005A6BF8"/>
    <w:rsid w:val="005B323C"/>
    <w:rsid w:val="005C25B6"/>
    <w:rsid w:val="005C3EF2"/>
    <w:rsid w:val="005D38B5"/>
    <w:rsid w:val="005D5602"/>
    <w:rsid w:val="005E2032"/>
    <w:rsid w:val="005F4D67"/>
    <w:rsid w:val="005F5286"/>
    <w:rsid w:val="005F55A2"/>
    <w:rsid w:val="006070C2"/>
    <w:rsid w:val="00611204"/>
    <w:rsid w:val="00611C2C"/>
    <w:rsid w:val="00612126"/>
    <w:rsid w:val="00613846"/>
    <w:rsid w:val="006315F9"/>
    <w:rsid w:val="00653319"/>
    <w:rsid w:val="0066390F"/>
    <w:rsid w:val="00665C5A"/>
    <w:rsid w:val="00667B4D"/>
    <w:rsid w:val="00671736"/>
    <w:rsid w:val="00673DBB"/>
    <w:rsid w:val="00676E50"/>
    <w:rsid w:val="0068107D"/>
    <w:rsid w:val="0068371C"/>
    <w:rsid w:val="006943F2"/>
    <w:rsid w:val="00697FB6"/>
    <w:rsid w:val="006A1AEE"/>
    <w:rsid w:val="006B17D5"/>
    <w:rsid w:val="006B2A07"/>
    <w:rsid w:val="006B4D8D"/>
    <w:rsid w:val="006C157F"/>
    <w:rsid w:val="006C5DF0"/>
    <w:rsid w:val="006E4227"/>
    <w:rsid w:val="00711DF5"/>
    <w:rsid w:val="007259D1"/>
    <w:rsid w:val="00737794"/>
    <w:rsid w:val="00746D40"/>
    <w:rsid w:val="007606B6"/>
    <w:rsid w:val="007612B0"/>
    <w:rsid w:val="00765427"/>
    <w:rsid w:val="00765BC4"/>
    <w:rsid w:val="00766568"/>
    <w:rsid w:val="007670E2"/>
    <w:rsid w:val="00793376"/>
    <w:rsid w:val="007B22E7"/>
    <w:rsid w:val="007B4444"/>
    <w:rsid w:val="007B54E6"/>
    <w:rsid w:val="007B66F5"/>
    <w:rsid w:val="007D6ED3"/>
    <w:rsid w:val="007D7F2B"/>
    <w:rsid w:val="007E71E7"/>
    <w:rsid w:val="007F075A"/>
    <w:rsid w:val="008049F9"/>
    <w:rsid w:val="00806DF0"/>
    <w:rsid w:val="00815553"/>
    <w:rsid w:val="00831AB4"/>
    <w:rsid w:val="008568E5"/>
    <w:rsid w:val="00862555"/>
    <w:rsid w:val="00874C09"/>
    <w:rsid w:val="00876D6B"/>
    <w:rsid w:val="00880A6E"/>
    <w:rsid w:val="00882F5E"/>
    <w:rsid w:val="00886A69"/>
    <w:rsid w:val="00890112"/>
    <w:rsid w:val="008977BB"/>
    <w:rsid w:val="008A0EF1"/>
    <w:rsid w:val="008A1D23"/>
    <w:rsid w:val="008A57C2"/>
    <w:rsid w:val="008A62B9"/>
    <w:rsid w:val="008B23F8"/>
    <w:rsid w:val="008C7530"/>
    <w:rsid w:val="008D05DA"/>
    <w:rsid w:val="008D2F17"/>
    <w:rsid w:val="008D41DF"/>
    <w:rsid w:val="008F071D"/>
    <w:rsid w:val="00902355"/>
    <w:rsid w:val="009068D6"/>
    <w:rsid w:val="00931D2E"/>
    <w:rsid w:val="009320BD"/>
    <w:rsid w:val="00932DFA"/>
    <w:rsid w:val="00952FD2"/>
    <w:rsid w:val="00960960"/>
    <w:rsid w:val="0096221D"/>
    <w:rsid w:val="00964A90"/>
    <w:rsid w:val="00970BE7"/>
    <w:rsid w:val="00972886"/>
    <w:rsid w:val="00972FB0"/>
    <w:rsid w:val="009831BB"/>
    <w:rsid w:val="0098544A"/>
    <w:rsid w:val="0098736B"/>
    <w:rsid w:val="00994691"/>
    <w:rsid w:val="009A5DC4"/>
    <w:rsid w:val="009A7D46"/>
    <w:rsid w:val="009B2A69"/>
    <w:rsid w:val="009B7841"/>
    <w:rsid w:val="009C5388"/>
    <w:rsid w:val="009D6181"/>
    <w:rsid w:val="009E2A77"/>
    <w:rsid w:val="00A0213C"/>
    <w:rsid w:val="00A07BCE"/>
    <w:rsid w:val="00A27EB0"/>
    <w:rsid w:val="00A33CF9"/>
    <w:rsid w:val="00A34F20"/>
    <w:rsid w:val="00A3649C"/>
    <w:rsid w:val="00A37E57"/>
    <w:rsid w:val="00A466CD"/>
    <w:rsid w:val="00A556D1"/>
    <w:rsid w:val="00A605B7"/>
    <w:rsid w:val="00A66B86"/>
    <w:rsid w:val="00A677F8"/>
    <w:rsid w:val="00A74EE3"/>
    <w:rsid w:val="00A763AC"/>
    <w:rsid w:val="00A76445"/>
    <w:rsid w:val="00A92314"/>
    <w:rsid w:val="00A93EF6"/>
    <w:rsid w:val="00A96B9B"/>
    <w:rsid w:val="00AA0317"/>
    <w:rsid w:val="00AA0C39"/>
    <w:rsid w:val="00AC250A"/>
    <w:rsid w:val="00AC338D"/>
    <w:rsid w:val="00AD1DF9"/>
    <w:rsid w:val="00AE5A43"/>
    <w:rsid w:val="00AE64C6"/>
    <w:rsid w:val="00AF1D51"/>
    <w:rsid w:val="00B00237"/>
    <w:rsid w:val="00B06243"/>
    <w:rsid w:val="00B06DBA"/>
    <w:rsid w:val="00B10123"/>
    <w:rsid w:val="00B222BD"/>
    <w:rsid w:val="00B44E2B"/>
    <w:rsid w:val="00B45D69"/>
    <w:rsid w:val="00B46A5F"/>
    <w:rsid w:val="00B472A2"/>
    <w:rsid w:val="00B5096D"/>
    <w:rsid w:val="00B51AC0"/>
    <w:rsid w:val="00B5589A"/>
    <w:rsid w:val="00B7014E"/>
    <w:rsid w:val="00B80F0B"/>
    <w:rsid w:val="00B82577"/>
    <w:rsid w:val="00B907E5"/>
    <w:rsid w:val="00B93974"/>
    <w:rsid w:val="00BA0299"/>
    <w:rsid w:val="00BA1397"/>
    <w:rsid w:val="00BA4554"/>
    <w:rsid w:val="00BB3A61"/>
    <w:rsid w:val="00BB79F5"/>
    <w:rsid w:val="00BD62C9"/>
    <w:rsid w:val="00BD7452"/>
    <w:rsid w:val="00BF1FD1"/>
    <w:rsid w:val="00C075D8"/>
    <w:rsid w:val="00C11AC1"/>
    <w:rsid w:val="00C27C8E"/>
    <w:rsid w:val="00C3372B"/>
    <w:rsid w:val="00C4223A"/>
    <w:rsid w:val="00C47008"/>
    <w:rsid w:val="00C52653"/>
    <w:rsid w:val="00C66D29"/>
    <w:rsid w:val="00C7467A"/>
    <w:rsid w:val="00C75CFF"/>
    <w:rsid w:val="00C8092E"/>
    <w:rsid w:val="00C83E74"/>
    <w:rsid w:val="00C86DB7"/>
    <w:rsid w:val="00C9267F"/>
    <w:rsid w:val="00CB6B19"/>
    <w:rsid w:val="00CC4F04"/>
    <w:rsid w:val="00CE2251"/>
    <w:rsid w:val="00CE23A8"/>
    <w:rsid w:val="00CE2EFA"/>
    <w:rsid w:val="00CE651C"/>
    <w:rsid w:val="00CF6B73"/>
    <w:rsid w:val="00D01293"/>
    <w:rsid w:val="00D10387"/>
    <w:rsid w:val="00D22EA8"/>
    <w:rsid w:val="00D3429E"/>
    <w:rsid w:val="00D35423"/>
    <w:rsid w:val="00D45100"/>
    <w:rsid w:val="00D50EF2"/>
    <w:rsid w:val="00D518DA"/>
    <w:rsid w:val="00D65E13"/>
    <w:rsid w:val="00D76B5F"/>
    <w:rsid w:val="00D85078"/>
    <w:rsid w:val="00D9081A"/>
    <w:rsid w:val="00D90F14"/>
    <w:rsid w:val="00D9597F"/>
    <w:rsid w:val="00DB31EE"/>
    <w:rsid w:val="00DB663C"/>
    <w:rsid w:val="00DC2DE2"/>
    <w:rsid w:val="00DD3CCE"/>
    <w:rsid w:val="00DD3F17"/>
    <w:rsid w:val="00DD7C56"/>
    <w:rsid w:val="00DF4B92"/>
    <w:rsid w:val="00E029B5"/>
    <w:rsid w:val="00E1420B"/>
    <w:rsid w:val="00E211E9"/>
    <w:rsid w:val="00E2655C"/>
    <w:rsid w:val="00E2745B"/>
    <w:rsid w:val="00E31D97"/>
    <w:rsid w:val="00E35896"/>
    <w:rsid w:val="00E37E17"/>
    <w:rsid w:val="00E43F4F"/>
    <w:rsid w:val="00E54BC8"/>
    <w:rsid w:val="00E639E2"/>
    <w:rsid w:val="00E66D11"/>
    <w:rsid w:val="00E72555"/>
    <w:rsid w:val="00E7295A"/>
    <w:rsid w:val="00E82FE4"/>
    <w:rsid w:val="00E83152"/>
    <w:rsid w:val="00E903CB"/>
    <w:rsid w:val="00E90C7B"/>
    <w:rsid w:val="00E92520"/>
    <w:rsid w:val="00EA36F3"/>
    <w:rsid w:val="00EA3BF5"/>
    <w:rsid w:val="00EB1E46"/>
    <w:rsid w:val="00EB3BAE"/>
    <w:rsid w:val="00ED55AA"/>
    <w:rsid w:val="00ED5A31"/>
    <w:rsid w:val="00ED5BA8"/>
    <w:rsid w:val="00EE3C96"/>
    <w:rsid w:val="00EE3E5B"/>
    <w:rsid w:val="00EF3879"/>
    <w:rsid w:val="00F0319C"/>
    <w:rsid w:val="00F069CD"/>
    <w:rsid w:val="00F156CB"/>
    <w:rsid w:val="00F26972"/>
    <w:rsid w:val="00F27B98"/>
    <w:rsid w:val="00F27D27"/>
    <w:rsid w:val="00F37132"/>
    <w:rsid w:val="00F41863"/>
    <w:rsid w:val="00F86D99"/>
    <w:rsid w:val="00F87780"/>
    <w:rsid w:val="00F90932"/>
    <w:rsid w:val="00F967F2"/>
    <w:rsid w:val="00FA3A85"/>
    <w:rsid w:val="00FB3794"/>
    <w:rsid w:val="00FB4F86"/>
    <w:rsid w:val="00FB67AF"/>
    <w:rsid w:val="00FC2798"/>
    <w:rsid w:val="00FC3849"/>
    <w:rsid w:val="00FE0EFF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D3CCE"/>
    <w:pPr>
      <w:keepNext/>
      <w:keepLines/>
      <w:spacing w:before="480" w:after="120"/>
    </w:pPr>
    <w:rPr>
      <w:b/>
      <w:sz w:val="72"/>
      <w:szCs w:val="72"/>
      <w:lang w:eastAsia="en-ID"/>
    </w:rPr>
  </w:style>
  <w:style w:type="character" w:customStyle="1" w:styleId="TitleChar">
    <w:name w:val="Title Char"/>
    <w:basedOn w:val="DefaultParagraphFont"/>
    <w:link w:val="Title"/>
    <w:uiPriority w:val="10"/>
    <w:rsid w:val="00DD3CCE"/>
    <w:rPr>
      <w:rFonts w:ascii="Calibri" w:eastAsia="Calibri" w:hAnsi="Calibri" w:cs="Times New Roman"/>
      <w:b/>
      <w:sz w:val="72"/>
      <w:szCs w:val="72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2025-01-02T08:16:00Z</dcterms:created>
  <dcterms:modified xsi:type="dcterms:W3CDTF">2025-01-02T08:16:00Z</dcterms:modified>
</cp:coreProperties>
</file>