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3770CDA8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</w:t>
            </w:r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elaksanaan</w:t>
            </w:r>
            <w:proofErr w:type="spellEnd"/>
            <w:r w:rsidR="005050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penanganan</w:t>
            </w:r>
            <w:proofErr w:type="spellEnd"/>
            <w:r w:rsidR="008E76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banding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di LSP </w:t>
            </w:r>
            <w:r w:rsidR="001A5C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1A5C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1A5C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0C0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F50C0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50C0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F50C0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F50C0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0C0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F50C0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0C0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F50C0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38DA16C0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C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penanganan</w:t>
            </w:r>
            <w:proofErr w:type="spellEnd"/>
            <w:r w:rsidR="005050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banding, </w:t>
            </w:r>
            <w:proofErr w:type="spellStart"/>
            <w:r w:rsidR="00223722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22372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B57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penerimaan</w:t>
            </w:r>
            <w:proofErr w:type="spellEnd"/>
            <w:r w:rsidR="006004C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banding, </w:t>
            </w:r>
            <w:proofErr w:type="spellStart"/>
            <w:r w:rsidR="003B57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hingga</w:t>
            </w:r>
            <w:proofErr w:type="spellEnd"/>
            <w:r w:rsidR="003B57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B57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pemberian</w:t>
            </w:r>
            <w:proofErr w:type="spellEnd"/>
            <w:r w:rsidR="00235CC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04C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rekomendasi</w:t>
            </w:r>
            <w:proofErr w:type="spellEnd"/>
            <w:r w:rsidR="006004C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04C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keputusan</w:t>
            </w:r>
            <w:proofErr w:type="spellEnd"/>
            <w:r w:rsidR="006004C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banding.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0F6AA8CA" w:rsidR="005659DE" w:rsidRPr="00960960" w:rsidRDefault="000C1953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 w:rsidR="00C33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C33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 w:rsidR="00C33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333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6C1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27A10C4C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76153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153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76153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dan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="001731C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508 </w:t>
            </w:r>
            <w:proofErr w:type="spellStart"/>
            <w:r w:rsidR="00A576D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A576D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</w:t>
            </w:r>
            <w:r w:rsidR="0079798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73334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73334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8E76B9">
              <w:t xml:space="preserve"> </w:t>
            </w:r>
            <w:r w:rsidR="008E76B9" w:rsidRPr="008E76B9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M.74SPS03.103.1 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EA7F3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Menangani</w:t>
            </w:r>
            <w:proofErr w:type="spellEnd"/>
            <w:r w:rsidR="00EA7F3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Banding</w:t>
            </w:r>
            <w:r w:rsidR="008E76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7329DC61" w:rsidR="005659DE" w:rsidRPr="00FA13C9" w:rsidRDefault="00FA13C9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r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6B40522B" w:rsidR="00473BE6" w:rsidRPr="001B5304" w:rsidRDefault="008E76B9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Menerima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banding </w:t>
            </w:r>
          </w:p>
          <w:p w14:paraId="14564727" w14:textId="07999106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</w:p>
          <w:p w14:paraId="3CC5794F" w14:textId="5BD329E8" w:rsid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Terima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>
              <w:rPr>
                <w:rFonts w:ascii="Book Antiqua" w:hAnsi="Book Antiqua" w:cs="Arial"/>
              </w:rPr>
              <w:t>p</w:t>
            </w:r>
            <w:r w:rsidR="008E76B9" w:rsidRPr="008E76B9">
              <w:rPr>
                <w:rFonts w:ascii="Book Antiqua" w:hAnsi="Book Antiqua" w:cs="Arial"/>
              </w:rPr>
              <w:t>ermohonan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 oleh Lembaga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Sertifikasi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Profesi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(LSP).</w:t>
            </w:r>
          </w:p>
          <w:p w14:paraId="5091D749" w14:textId="4A39602E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Catat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Tanggal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penerimaan</w:t>
            </w:r>
            <w:proofErr w:type="spellEnd"/>
          </w:p>
          <w:p w14:paraId="7ABB2A4A" w14:textId="77777777" w:rsidR="00E4535A" w:rsidRDefault="00E4535A" w:rsidP="00E4535A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Terima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Kelengkapan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administrasi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pemoho</w:t>
            </w:r>
            <w:r>
              <w:rPr>
                <w:rFonts w:ascii="Book Antiqua" w:hAnsi="Book Antiqua" w:cs="Arial"/>
              </w:rPr>
              <w:t>nan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>.</w:t>
            </w:r>
          </w:p>
          <w:p w14:paraId="5519C803" w14:textId="67C02C45" w:rsidR="008E76B9" w:rsidRPr="00E4535A" w:rsidRDefault="00E4535A" w:rsidP="00E4535A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 w:rsidRPr="00E4535A">
              <w:rPr>
                <w:rFonts w:ascii="Book Antiqua" w:hAnsi="Book Antiqua" w:cs="Arial"/>
              </w:rPr>
              <w:t xml:space="preserve">Minta </w:t>
            </w:r>
            <w:proofErr w:type="spellStart"/>
            <w:r>
              <w:rPr>
                <w:rFonts w:ascii="Book Antiqua" w:hAnsi="Book Antiqua" w:cs="Arial"/>
              </w:rPr>
              <w:t>p</w:t>
            </w:r>
            <w:r w:rsidR="008E76B9" w:rsidRPr="00E4535A">
              <w:rPr>
                <w:rFonts w:ascii="Book Antiqua" w:hAnsi="Book Antiqua" w:cs="Arial"/>
              </w:rPr>
              <w:t>ersyaratan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tambahan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apabila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dinyatakan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masih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kurang</w:t>
            </w:r>
            <w:proofErr w:type="spellEnd"/>
            <w:r w:rsidR="008E76B9" w:rsidRPr="00E4535A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E4535A">
              <w:rPr>
                <w:rFonts w:ascii="Book Antiqua" w:hAnsi="Book Antiqua" w:cs="Arial"/>
              </w:rPr>
              <w:t>lengkap</w:t>
            </w:r>
            <w:proofErr w:type="spellEnd"/>
            <w:r w:rsidR="008E76B9" w:rsidRPr="00E4535A">
              <w:rPr>
                <w:rFonts w:ascii="Book Antiqua" w:hAnsi="Book Antiqua" w:cs="Arial"/>
              </w:rPr>
              <w:t>.</w:t>
            </w:r>
          </w:p>
          <w:p w14:paraId="591AF59A" w14:textId="305F3665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Teruskan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Permohonan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kepada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pleno LSP.</w:t>
            </w:r>
          </w:p>
          <w:p w14:paraId="2CAB3441" w14:textId="2F569634" w:rsidR="005659DE" w:rsidRPr="00960960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Permohonan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,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investigasi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keputusan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tidak</w:t>
            </w:r>
            <w:proofErr w:type="spellEnd"/>
            <w:r w:rsidR="00FA13C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akan</w:t>
            </w:r>
            <w:proofErr w:type="spellEnd"/>
            <w:r w:rsidR="00B47873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mengakibatkan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tindakan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diskriminatif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terhadap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pemohon</w:t>
            </w:r>
            <w:proofErr w:type="spellEnd"/>
            <w:r w:rsidR="008E76B9" w:rsidRPr="008E76B9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4ECE6" w14:textId="49384C01" w:rsidR="00FA3A85" w:rsidRPr="00960960" w:rsidRDefault="00B222BD" w:rsidP="001731C3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Formulir </w:t>
            </w:r>
            <w:r w:rsidR="001731C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Banding </w:t>
            </w:r>
            <w:proofErr w:type="spellStart"/>
            <w:r w:rsidR="001731C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1731C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(FR.AK.04)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5BA2506F" w:rsidR="005659DE" w:rsidRPr="0058256B" w:rsidRDefault="00235CCD" w:rsidP="00235CCD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Manajer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Administrasi</w:t>
            </w:r>
            <w:proofErr w:type="spellEnd"/>
            <w:r w:rsidR="00183F69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gramStart"/>
            <w:r w:rsidR="00183F69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/ </w:t>
            </w:r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proofErr w:type="gramEnd"/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43DFBA83" w:rsidR="00952FD2" w:rsidRPr="00BF1FD1" w:rsidRDefault="008E76B9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Mengevaluasi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banding 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ED722E1" w14:textId="4F5E3FCF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76B9" w:rsidRPr="008E76B9">
              <w:rPr>
                <w:rFonts w:ascii="Book Antiqua" w:hAnsi="Book Antiqua" w:cs="Arial"/>
                <w:lang w:val="id-ID"/>
              </w:rPr>
              <w:t>Surat penugasan asesmen untuk</w:t>
            </w:r>
            <w:r w:rsidR="008E76B9">
              <w:rPr>
                <w:rFonts w:ascii="Book Antiqua" w:hAnsi="Book Antiqua" w:cs="Arial"/>
              </w:rPr>
              <w:t xml:space="preserve"> </w:t>
            </w:r>
            <w:r w:rsidR="008E76B9" w:rsidRPr="008E76B9">
              <w:rPr>
                <w:rFonts w:ascii="Book Antiqua" w:hAnsi="Book Antiqua" w:cs="Arial"/>
                <w:lang w:val="id-ID"/>
              </w:rPr>
              <w:t>investigasi oleh LSP.</w:t>
            </w:r>
          </w:p>
          <w:p w14:paraId="2E61EE93" w14:textId="5737E5F9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76B9" w:rsidRPr="008E76B9">
              <w:rPr>
                <w:rFonts w:ascii="Book Antiqua" w:hAnsi="Book Antiqua" w:cs="Arial"/>
                <w:lang w:val="id-ID"/>
              </w:rPr>
              <w:t>Identifikasi banding.</w:t>
            </w:r>
          </w:p>
          <w:p w14:paraId="7E0A5943" w14:textId="444C001C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Analisa d</w:t>
            </w:r>
            <w:r w:rsidR="008E76B9" w:rsidRPr="008E76B9">
              <w:rPr>
                <w:rFonts w:ascii="Book Antiqua" w:hAnsi="Book Antiqua" w:cs="Arial"/>
                <w:lang w:val="id-ID"/>
              </w:rPr>
              <w:t>okumen banding.</w:t>
            </w:r>
          </w:p>
          <w:p w14:paraId="6E0F53B3" w14:textId="1E79B03E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Evaluasi</w:t>
            </w:r>
            <w:proofErr w:type="spellEnd"/>
            <w:r>
              <w:rPr>
                <w:rFonts w:ascii="Book Antiqua" w:hAnsi="Book Antiqua" w:cs="Arial"/>
              </w:rPr>
              <w:t xml:space="preserve"> h</w:t>
            </w:r>
            <w:r w:rsidR="008E76B9" w:rsidRPr="008E76B9">
              <w:rPr>
                <w:rFonts w:ascii="Book Antiqua" w:hAnsi="Book Antiqua" w:cs="Arial"/>
                <w:lang w:val="id-ID"/>
              </w:rPr>
              <w:t>asil banding sebelumnya yang serupa dipertimbangkan untuk</w:t>
            </w:r>
            <w:r w:rsidR="00F23A5D">
              <w:rPr>
                <w:rFonts w:ascii="Book Antiqua" w:hAnsi="Book Antiqua" w:cs="Arial"/>
              </w:rPr>
              <w:t xml:space="preserve"> </w:t>
            </w:r>
            <w:proofErr w:type="spellStart"/>
            <w:r w:rsidR="00F23A5D">
              <w:rPr>
                <w:rFonts w:ascii="Book Antiqua" w:hAnsi="Book Antiqua" w:cs="Arial"/>
              </w:rPr>
              <w:t>dievaluasi</w:t>
            </w:r>
            <w:proofErr w:type="spellEnd"/>
          </w:p>
          <w:p w14:paraId="5D0AFDAD" w14:textId="09A03791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76B9" w:rsidRPr="008E76B9">
              <w:rPr>
                <w:rFonts w:ascii="Book Antiqua" w:hAnsi="Book Antiqua" w:cs="Arial"/>
                <w:lang w:val="id-ID"/>
              </w:rPr>
              <w:t>Setiap koreksi yang tepat dengan tindakan korektif yang diambil.</w:t>
            </w:r>
          </w:p>
          <w:p w14:paraId="7E47A98D" w14:textId="5C1EBB8E" w:rsidR="005659DE" w:rsidRPr="00960960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lastRenderedPageBreak/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F30BFB">
              <w:rPr>
                <w:rFonts w:ascii="Book Antiqua" w:hAnsi="Book Antiqua" w:cs="Arial"/>
              </w:rPr>
              <w:t>p</w:t>
            </w:r>
            <w:r w:rsidR="008E76B9" w:rsidRPr="008E76B9">
              <w:rPr>
                <w:rFonts w:ascii="Book Antiqua" w:hAnsi="Book Antiqua" w:cs="Arial"/>
                <w:lang w:val="id-ID"/>
              </w:rPr>
              <w:t>enanganan banding oleh orang yang tidak terlibat subjek banding.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5CB1A2" w14:textId="1973AAD3" w:rsidR="005659DE" w:rsidRPr="00FA13C9" w:rsidRDefault="001731C3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</w:t>
            </w:r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</w:t>
            </w:r>
            <w:proofErr w:type="spellEnd"/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Investigasi</w:t>
            </w:r>
            <w:proofErr w:type="spellEnd"/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Banding (</w:t>
            </w:r>
            <w:proofErr w:type="gramStart"/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FR.BAND</w:t>
            </w:r>
            <w:proofErr w:type="gramEnd"/>
            <w:r w:rsidR="00F949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</w:t>
            </w:r>
            <w:r w:rsidR="00FA13C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01)</w:t>
            </w:r>
          </w:p>
          <w:p w14:paraId="4D3C82AA" w14:textId="77777777" w:rsidR="00FA13C9" w:rsidRPr="00F23A5D" w:rsidRDefault="00F23A5D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Evaluasi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Banding</w:t>
            </w:r>
          </w:p>
          <w:p w14:paraId="4F9A80ED" w14:textId="45E079B1" w:rsidR="00F23A5D" w:rsidRPr="00F23A5D" w:rsidRDefault="00F23A5D" w:rsidP="00F23A5D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FR.BAND</w:t>
            </w:r>
            <w:proofErr w:type="gramEnd"/>
            <w:r w:rsidR="00F949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4A7CFA5E" w:rsidR="005659DE" w:rsidRPr="00564F0B" w:rsidRDefault="00235CCD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Manajer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Sertifikasi</w:t>
            </w:r>
            <w:proofErr w:type="spellEnd"/>
            <w:r w:rsidR="00183F69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/ </w:t>
            </w:r>
            <w:r w:rsidR="00183F6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0FD3FF97" w:rsidR="00952FD2" w:rsidRPr="00BF1FD1" w:rsidRDefault="008E76B9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Rekomendasi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keputusan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banding </w:t>
            </w:r>
          </w:p>
          <w:p w14:paraId="4AC55C10" w14:textId="77777777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009E9B3" w14:textId="10DDF42B" w:rsidR="008E76B9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Adakan </w:t>
            </w:r>
            <w:proofErr w:type="spellStart"/>
            <w:r w:rsidR="00F30BFB">
              <w:rPr>
                <w:rFonts w:ascii="Book Antiqua" w:hAnsi="Book Antiqua" w:cs="Arial"/>
              </w:rPr>
              <w:t>r</w:t>
            </w:r>
            <w:r w:rsidR="008E76B9" w:rsidRPr="008E76B9">
              <w:rPr>
                <w:rFonts w:ascii="Book Antiqua" w:hAnsi="Book Antiqua" w:cs="Arial"/>
              </w:rPr>
              <w:t>apat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pleno banding.</w:t>
            </w:r>
          </w:p>
          <w:p w14:paraId="67572AE7" w14:textId="7F8E5E54" w:rsidR="008E76B9" w:rsidRPr="008E76B9" w:rsidRDefault="00166119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Catat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="008E76B9" w:rsidRPr="008E76B9">
              <w:rPr>
                <w:rFonts w:ascii="Book Antiqua" w:hAnsi="Book Antiqua" w:cs="Arial"/>
              </w:rPr>
              <w:t>eputusan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rapat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</w:t>
            </w:r>
            <w:r>
              <w:rPr>
                <w:rFonts w:ascii="Book Antiqua" w:hAnsi="Book Antiqua" w:cs="Arial"/>
              </w:rPr>
              <w:t>.</w:t>
            </w:r>
          </w:p>
          <w:p w14:paraId="0860AA51" w14:textId="3CE1BF07" w:rsid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l</w:t>
            </w:r>
            <w:r w:rsidR="008E76B9" w:rsidRPr="008E76B9">
              <w:rPr>
                <w:rFonts w:ascii="Book Antiqua" w:hAnsi="Book Antiqua" w:cs="Arial"/>
              </w:rPr>
              <w:t>aporan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terhadap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hasil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keputusan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termasuk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tindakan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-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tindakan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dilakukan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untuk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mengatasinya</w:t>
            </w:r>
            <w:proofErr w:type="spellEnd"/>
            <w:r w:rsidR="008E76B9" w:rsidRPr="008E76B9">
              <w:rPr>
                <w:rFonts w:ascii="Book Antiqua" w:hAnsi="Book Antiqua" w:cs="Arial"/>
              </w:rPr>
              <w:t>.</w:t>
            </w:r>
          </w:p>
          <w:p w14:paraId="6FAFB7B5" w14:textId="7DD3D4E0" w:rsidR="005659DE" w:rsidRPr="008E76B9" w:rsidRDefault="00E4535A" w:rsidP="008E76B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Beritahukan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83F69">
              <w:rPr>
                <w:rFonts w:ascii="Book Antiqua" w:hAnsi="Book Antiqua" w:cs="Arial"/>
              </w:rPr>
              <w:t>k</w:t>
            </w:r>
            <w:r w:rsidR="008E76B9" w:rsidRPr="008E76B9">
              <w:rPr>
                <w:rFonts w:ascii="Book Antiqua" w:hAnsi="Book Antiqua" w:cs="Arial"/>
              </w:rPr>
              <w:t>eputusan</w:t>
            </w:r>
            <w:proofErr w:type="spellEnd"/>
            <w:r w:rsidR="00235CCD">
              <w:rPr>
                <w:rFonts w:ascii="Book Antiqua" w:hAnsi="Book Antiqua" w:cs="Arial"/>
              </w:rPr>
              <w:t xml:space="preserve"> </w:t>
            </w:r>
            <w:r w:rsidR="008E76B9" w:rsidRPr="008E76B9">
              <w:rPr>
                <w:rFonts w:ascii="Book Antiqua" w:hAnsi="Book Antiqua" w:cs="Arial"/>
              </w:rPr>
              <w:t>banding</w:t>
            </w:r>
            <w:r w:rsid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resmi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kepada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pemohon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 pada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akhir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8E76B9" w:rsidRPr="008E76B9">
              <w:rPr>
                <w:rFonts w:ascii="Book Antiqua" w:hAnsi="Book Antiqua" w:cs="Arial"/>
              </w:rPr>
              <w:t>penanganan</w:t>
            </w:r>
            <w:proofErr w:type="spellEnd"/>
            <w:r w:rsidR="008E76B9" w:rsidRPr="008E76B9">
              <w:rPr>
                <w:rFonts w:ascii="Book Antiqua" w:hAnsi="Book Antiqua" w:cs="Arial"/>
              </w:rPr>
              <w:t xml:space="preserve"> banding.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DE2CF" w14:textId="52F649B8" w:rsidR="00F23A5D" w:rsidRPr="00F23A5D" w:rsidRDefault="00F23A5D" w:rsidP="00F23A5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Berita Acara Pleno Banding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FR.BAND</w:t>
            </w:r>
            <w:proofErr w:type="gramEnd"/>
            <w:r w:rsidR="00F949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03)</w:t>
            </w:r>
          </w:p>
          <w:p w14:paraId="1A0DEE47" w14:textId="4D76F0C8" w:rsidR="00F23A5D" w:rsidRPr="00F23A5D" w:rsidRDefault="00F23A5D" w:rsidP="00F23A5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Keputusan Banding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FR.BAND</w:t>
            </w:r>
            <w:proofErr w:type="gramEnd"/>
            <w:r w:rsidR="00F949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6C6527CF" w:rsidR="005659DE" w:rsidRPr="00FB4F86" w:rsidRDefault="002F673E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/ </w:t>
            </w:r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proofErr w:type="gramEnd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7378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01275" w14:textId="77777777" w:rsidR="006710A1" w:rsidRDefault="006710A1" w:rsidP="00A93EF6">
      <w:pPr>
        <w:spacing w:after="0" w:line="240" w:lineRule="auto"/>
      </w:pPr>
      <w:r>
        <w:separator/>
      </w:r>
    </w:p>
  </w:endnote>
  <w:endnote w:type="continuationSeparator" w:id="0">
    <w:p w14:paraId="15AF53F2" w14:textId="77777777" w:rsidR="006710A1" w:rsidRDefault="006710A1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2FCDBF34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737823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1A5C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1A5C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1A5C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4FED2872" w:rsidR="001F73CB" w:rsidRPr="001A5CDF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 w:rsidR="001A5CDF">
      <w:rPr>
        <w:rFonts w:ascii="Book Antiqua" w:hAnsi="Book Antiqua" w:cs="Arial"/>
        <w:color w:val="000000"/>
        <w:sz w:val="20"/>
      </w:rPr>
      <w:t xml:space="preserve"> Universitas </w:t>
    </w:r>
    <w:proofErr w:type="spellStart"/>
    <w:r w:rsidR="001A5CDF">
      <w:rPr>
        <w:rFonts w:ascii="Book Antiqua" w:hAnsi="Book Antiqua" w:cs="Arial"/>
        <w:color w:val="000000"/>
        <w:sz w:val="20"/>
      </w:rPr>
      <w:t>Mercu</w:t>
    </w:r>
    <w:proofErr w:type="spellEnd"/>
    <w:r w:rsidR="001A5CDF">
      <w:rPr>
        <w:rFonts w:ascii="Book Antiqua" w:hAnsi="Book Antiqua" w:cs="Arial"/>
        <w:color w:val="000000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A895D" w14:textId="77777777" w:rsidR="006710A1" w:rsidRDefault="006710A1" w:rsidP="00A93EF6">
      <w:pPr>
        <w:spacing w:after="0" w:line="240" w:lineRule="auto"/>
      </w:pPr>
      <w:r>
        <w:separator/>
      </w:r>
    </w:p>
  </w:footnote>
  <w:footnote w:type="continuationSeparator" w:id="0">
    <w:p w14:paraId="241A97A8" w14:textId="77777777" w:rsidR="006710A1" w:rsidRDefault="006710A1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0519DA4E" w:rsidR="00356E1B" w:rsidRPr="00A51AA7" w:rsidRDefault="00737823" w:rsidP="00737823">
          <w:pPr>
            <w:spacing w:after="0" w:line="240" w:lineRule="auto"/>
            <w:ind w:left="348" w:right="-165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4BD884A7" wp14:editId="4C65DBD9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56E1B" w:rsidRPr="00A51AA7">
            <w:rPr>
              <w:rFonts w:ascii="Book Antiqua" w:hAnsi="Book Antiqua"/>
            </w:rPr>
            <w:br w:type="page"/>
          </w:r>
          <w:r w:rsidR="00356E1B" w:rsidRPr="00A51AA7">
            <w:rPr>
              <w:rFonts w:ascii="Book Antiqua" w:hAnsi="Book Antiqua" w:cs="Arial"/>
              <w:color w:val="000000"/>
            </w:rPr>
            <w:br w:type="page"/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0DCDD78C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DE63B8">
            <w:rPr>
              <w:rFonts w:ascii="Book Antiqua" w:hAnsi="Book Antiqua" w:cs="Arial"/>
              <w:sz w:val="16"/>
              <w:szCs w:val="16"/>
              <w:lang w:val="en-US"/>
            </w:rPr>
            <w:t>7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1A5CDF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737823">
          <w:pPr>
            <w:spacing w:after="0" w:line="240" w:lineRule="auto"/>
            <w:ind w:left="348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2B8BB08C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1A5CDF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737823">
          <w:pPr>
            <w:spacing w:after="0" w:line="240" w:lineRule="auto"/>
            <w:ind w:left="348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155343FD" w:rsidR="00356E1B" w:rsidRPr="00890112" w:rsidRDefault="008E76B9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MENANGANI BANDING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737823">
          <w:pPr>
            <w:spacing w:after="0" w:line="240" w:lineRule="auto"/>
            <w:ind w:left="348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942600">
    <w:abstractNumId w:val="11"/>
  </w:num>
  <w:num w:numId="2" w16cid:durableId="1707943815">
    <w:abstractNumId w:val="9"/>
  </w:num>
  <w:num w:numId="3" w16cid:durableId="1008947196">
    <w:abstractNumId w:val="3"/>
  </w:num>
  <w:num w:numId="4" w16cid:durableId="981078665">
    <w:abstractNumId w:val="7"/>
  </w:num>
  <w:num w:numId="5" w16cid:durableId="1185630980">
    <w:abstractNumId w:val="14"/>
  </w:num>
  <w:num w:numId="6" w16cid:durableId="1912234141">
    <w:abstractNumId w:val="6"/>
  </w:num>
  <w:num w:numId="7" w16cid:durableId="1914319392">
    <w:abstractNumId w:val="4"/>
  </w:num>
  <w:num w:numId="8" w16cid:durableId="1092048519">
    <w:abstractNumId w:val="12"/>
  </w:num>
  <w:num w:numId="9" w16cid:durableId="740755072">
    <w:abstractNumId w:val="13"/>
  </w:num>
  <w:num w:numId="10" w16cid:durableId="527647181">
    <w:abstractNumId w:val="0"/>
  </w:num>
  <w:num w:numId="11" w16cid:durableId="283196553">
    <w:abstractNumId w:val="1"/>
  </w:num>
  <w:num w:numId="12" w16cid:durableId="104429301">
    <w:abstractNumId w:val="8"/>
  </w:num>
  <w:num w:numId="13" w16cid:durableId="1808278928">
    <w:abstractNumId w:val="10"/>
  </w:num>
  <w:num w:numId="14" w16cid:durableId="657418806">
    <w:abstractNumId w:val="5"/>
  </w:num>
  <w:num w:numId="15" w16cid:durableId="154575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407B3"/>
    <w:rsid w:val="00041E46"/>
    <w:rsid w:val="00054C26"/>
    <w:rsid w:val="00056100"/>
    <w:rsid w:val="00060AA6"/>
    <w:rsid w:val="000669B8"/>
    <w:rsid w:val="00083232"/>
    <w:rsid w:val="0009230C"/>
    <w:rsid w:val="000B4EAD"/>
    <w:rsid w:val="000C0320"/>
    <w:rsid w:val="000C1953"/>
    <w:rsid w:val="000C5226"/>
    <w:rsid w:val="000C6C1D"/>
    <w:rsid w:val="000D1EE1"/>
    <w:rsid w:val="000D2173"/>
    <w:rsid w:val="000D251B"/>
    <w:rsid w:val="000D6DED"/>
    <w:rsid w:val="000E171D"/>
    <w:rsid w:val="0011280D"/>
    <w:rsid w:val="001166D1"/>
    <w:rsid w:val="00165CDA"/>
    <w:rsid w:val="00166119"/>
    <w:rsid w:val="001731C3"/>
    <w:rsid w:val="00182C4E"/>
    <w:rsid w:val="00183F69"/>
    <w:rsid w:val="001867A0"/>
    <w:rsid w:val="001957FA"/>
    <w:rsid w:val="001A5CDF"/>
    <w:rsid w:val="001B5304"/>
    <w:rsid w:val="001C0AA2"/>
    <w:rsid w:val="001C0FE4"/>
    <w:rsid w:val="001E3E3D"/>
    <w:rsid w:val="001E5FF9"/>
    <w:rsid w:val="001F0D27"/>
    <w:rsid w:val="001F73CB"/>
    <w:rsid w:val="00223722"/>
    <w:rsid w:val="00225CFD"/>
    <w:rsid w:val="00225DD9"/>
    <w:rsid w:val="00234963"/>
    <w:rsid w:val="00235CCD"/>
    <w:rsid w:val="00242DA2"/>
    <w:rsid w:val="0025307A"/>
    <w:rsid w:val="00263B60"/>
    <w:rsid w:val="00277078"/>
    <w:rsid w:val="00277E8A"/>
    <w:rsid w:val="002800A2"/>
    <w:rsid w:val="002B1359"/>
    <w:rsid w:val="002B6AAF"/>
    <w:rsid w:val="002C29EE"/>
    <w:rsid w:val="002D22C0"/>
    <w:rsid w:val="002F673E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87306"/>
    <w:rsid w:val="00393657"/>
    <w:rsid w:val="00397B22"/>
    <w:rsid w:val="003B5729"/>
    <w:rsid w:val="003D7A88"/>
    <w:rsid w:val="003E395B"/>
    <w:rsid w:val="0040621A"/>
    <w:rsid w:val="004218F8"/>
    <w:rsid w:val="00441D47"/>
    <w:rsid w:val="004478EA"/>
    <w:rsid w:val="00460D73"/>
    <w:rsid w:val="00473BE6"/>
    <w:rsid w:val="00485DE4"/>
    <w:rsid w:val="004A00AF"/>
    <w:rsid w:val="004C0D20"/>
    <w:rsid w:val="004C4FC4"/>
    <w:rsid w:val="004C708C"/>
    <w:rsid w:val="004E272A"/>
    <w:rsid w:val="004E5C46"/>
    <w:rsid w:val="004F2E6F"/>
    <w:rsid w:val="005050BD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240A"/>
    <w:rsid w:val="0058256B"/>
    <w:rsid w:val="0058390E"/>
    <w:rsid w:val="0058565E"/>
    <w:rsid w:val="005A0D4E"/>
    <w:rsid w:val="005B0330"/>
    <w:rsid w:val="005D139C"/>
    <w:rsid w:val="006004C2"/>
    <w:rsid w:val="00611204"/>
    <w:rsid w:val="00613846"/>
    <w:rsid w:val="0062366E"/>
    <w:rsid w:val="006424F0"/>
    <w:rsid w:val="0066390F"/>
    <w:rsid w:val="006710A1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E4227"/>
    <w:rsid w:val="006E6C56"/>
    <w:rsid w:val="0070673B"/>
    <w:rsid w:val="00711DF5"/>
    <w:rsid w:val="007259D1"/>
    <w:rsid w:val="00733344"/>
    <w:rsid w:val="00737823"/>
    <w:rsid w:val="00746D40"/>
    <w:rsid w:val="007606B6"/>
    <w:rsid w:val="007612B0"/>
    <w:rsid w:val="00761539"/>
    <w:rsid w:val="00766568"/>
    <w:rsid w:val="00793376"/>
    <w:rsid w:val="0079480E"/>
    <w:rsid w:val="00797989"/>
    <w:rsid w:val="007D6ED3"/>
    <w:rsid w:val="007F075A"/>
    <w:rsid w:val="00806DF0"/>
    <w:rsid w:val="00815553"/>
    <w:rsid w:val="00831AB4"/>
    <w:rsid w:val="008568E5"/>
    <w:rsid w:val="00874C09"/>
    <w:rsid w:val="00876D6B"/>
    <w:rsid w:val="00882F5E"/>
    <w:rsid w:val="00890112"/>
    <w:rsid w:val="008977BB"/>
    <w:rsid w:val="008A1D23"/>
    <w:rsid w:val="008A57C2"/>
    <w:rsid w:val="008A62B9"/>
    <w:rsid w:val="008C7530"/>
    <w:rsid w:val="008E76B9"/>
    <w:rsid w:val="008F071D"/>
    <w:rsid w:val="00902355"/>
    <w:rsid w:val="009068D6"/>
    <w:rsid w:val="00932DFA"/>
    <w:rsid w:val="00952FD2"/>
    <w:rsid w:val="00960960"/>
    <w:rsid w:val="00972886"/>
    <w:rsid w:val="009768AD"/>
    <w:rsid w:val="009831BB"/>
    <w:rsid w:val="0098736B"/>
    <w:rsid w:val="00994691"/>
    <w:rsid w:val="009A5DC4"/>
    <w:rsid w:val="009A7D46"/>
    <w:rsid w:val="009B2A69"/>
    <w:rsid w:val="009C5388"/>
    <w:rsid w:val="009E2A77"/>
    <w:rsid w:val="00A076C4"/>
    <w:rsid w:val="00A07BCE"/>
    <w:rsid w:val="00A27BED"/>
    <w:rsid w:val="00A27EB0"/>
    <w:rsid w:val="00A33CF9"/>
    <w:rsid w:val="00A34F20"/>
    <w:rsid w:val="00A37E57"/>
    <w:rsid w:val="00A556D1"/>
    <w:rsid w:val="00A576DB"/>
    <w:rsid w:val="00A605B7"/>
    <w:rsid w:val="00A73327"/>
    <w:rsid w:val="00A763AC"/>
    <w:rsid w:val="00A92314"/>
    <w:rsid w:val="00A93EF6"/>
    <w:rsid w:val="00AA0C39"/>
    <w:rsid w:val="00AB4DF8"/>
    <w:rsid w:val="00AC250A"/>
    <w:rsid w:val="00AE64C6"/>
    <w:rsid w:val="00AF1D51"/>
    <w:rsid w:val="00B00237"/>
    <w:rsid w:val="00B222BD"/>
    <w:rsid w:val="00B43C62"/>
    <w:rsid w:val="00B46A5F"/>
    <w:rsid w:val="00B472A2"/>
    <w:rsid w:val="00B47873"/>
    <w:rsid w:val="00B5096D"/>
    <w:rsid w:val="00B51AC0"/>
    <w:rsid w:val="00B5589A"/>
    <w:rsid w:val="00B66C17"/>
    <w:rsid w:val="00B80F0B"/>
    <w:rsid w:val="00B907E5"/>
    <w:rsid w:val="00BB3A61"/>
    <w:rsid w:val="00BD62C9"/>
    <w:rsid w:val="00BD7452"/>
    <w:rsid w:val="00BF1FD1"/>
    <w:rsid w:val="00C11AC1"/>
    <w:rsid w:val="00C33330"/>
    <w:rsid w:val="00C3372B"/>
    <w:rsid w:val="00C4223A"/>
    <w:rsid w:val="00C7467A"/>
    <w:rsid w:val="00C86DB7"/>
    <w:rsid w:val="00C9267F"/>
    <w:rsid w:val="00CB6B19"/>
    <w:rsid w:val="00CC4F04"/>
    <w:rsid w:val="00CE23A8"/>
    <w:rsid w:val="00CE2EFA"/>
    <w:rsid w:val="00CE651C"/>
    <w:rsid w:val="00CF6B73"/>
    <w:rsid w:val="00D01293"/>
    <w:rsid w:val="00D0272D"/>
    <w:rsid w:val="00D10387"/>
    <w:rsid w:val="00D32476"/>
    <w:rsid w:val="00D35423"/>
    <w:rsid w:val="00D65E13"/>
    <w:rsid w:val="00D90F14"/>
    <w:rsid w:val="00DB663C"/>
    <w:rsid w:val="00DC2DE2"/>
    <w:rsid w:val="00DD3F17"/>
    <w:rsid w:val="00DE63B8"/>
    <w:rsid w:val="00DF4B92"/>
    <w:rsid w:val="00E12DE5"/>
    <w:rsid w:val="00E1420B"/>
    <w:rsid w:val="00E31D97"/>
    <w:rsid w:val="00E35896"/>
    <w:rsid w:val="00E37E17"/>
    <w:rsid w:val="00E43F4F"/>
    <w:rsid w:val="00E4535A"/>
    <w:rsid w:val="00E66D11"/>
    <w:rsid w:val="00E7295A"/>
    <w:rsid w:val="00E83152"/>
    <w:rsid w:val="00E903CB"/>
    <w:rsid w:val="00E90C7B"/>
    <w:rsid w:val="00EA3BF5"/>
    <w:rsid w:val="00EA7F32"/>
    <w:rsid w:val="00EB1E46"/>
    <w:rsid w:val="00EB3BAE"/>
    <w:rsid w:val="00EC2022"/>
    <w:rsid w:val="00ED5BA8"/>
    <w:rsid w:val="00EF3879"/>
    <w:rsid w:val="00F0319C"/>
    <w:rsid w:val="00F069CD"/>
    <w:rsid w:val="00F23A5D"/>
    <w:rsid w:val="00F265A2"/>
    <w:rsid w:val="00F26972"/>
    <w:rsid w:val="00F27B98"/>
    <w:rsid w:val="00F30BFB"/>
    <w:rsid w:val="00F37132"/>
    <w:rsid w:val="00F41863"/>
    <w:rsid w:val="00F50C02"/>
    <w:rsid w:val="00F86D99"/>
    <w:rsid w:val="00F90932"/>
    <w:rsid w:val="00F949F0"/>
    <w:rsid w:val="00FA13C9"/>
    <w:rsid w:val="00FA3A85"/>
    <w:rsid w:val="00FB3794"/>
    <w:rsid w:val="00FB4F86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2025-01-02T08:17:00Z</dcterms:created>
  <dcterms:modified xsi:type="dcterms:W3CDTF">2025-01-02T08:17:00Z</dcterms:modified>
</cp:coreProperties>
</file>